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2A93" w:rsidRPr="008A29A6" w:rsidRDefault="00FB2A93" w:rsidP="00FC2B7F"/>
    <w:p w:rsidR="007E318E" w:rsidRPr="008A29A6" w:rsidRDefault="007E318E" w:rsidP="00FC2B7F"/>
    <w:p w:rsidR="007E318E" w:rsidRPr="008A29A6" w:rsidRDefault="007E318E" w:rsidP="00FC2B7F"/>
    <w:p w:rsidR="007E318E" w:rsidRPr="008A29A6" w:rsidRDefault="007E318E" w:rsidP="00FC2B7F"/>
    <w:p w:rsidR="007E318E" w:rsidRPr="008A29A6" w:rsidRDefault="007E318E" w:rsidP="00FC2B7F"/>
    <w:p w:rsidR="00FB2A93" w:rsidRPr="008A29A6" w:rsidRDefault="00FB2A93" w:rsidP="00FC2B7F"/>
    <w:p w:rsidR="00FB2A93" w:rsidRPr="008A29A6" w:rsidRDefault="00FB2A93" w:rsidP="00FC2B7F"/>
    <w:p w:rsidR="00FB2A93" w:rsidRPr="008A29A6" w:rsidRDefault="00FB2A93" w:rsidP="00FC2B7F"/>
    <w:p w:rsidR="00FB2A93" w:rsidRPr="008A29A6" w:rsidRDefault="00FB2A93" w:rsidP="00FC2B7F"/>
    <w:p w:rsidR="00FB2A93" w:rsidRPr="008A29A6" w:rsidRDefault="00FB2A93" w:rsidP="00FC2B7F"/>
    <w:p w:rsidR="00FB2A93" w:rsidRPr="008A29A6" w:rsidRDefault="00FB2A93" w:rsidP="00FC2B7F"/>
    <w:p w:rsidR="00FB2A93" w:rsidRPr="008A29A6" w:rsidRDefault="00FB2A93" w:rsidP="00FC2B7F"/>
    <w:p w:rsidR="00FB2A93" w:rsidRPr="008A29A6" w:rsidRDefault="00FB2A93" w:rsidP="00FC2B7F"/>
    <w:p w:rsidR="0061238E" w:rsidRPr="008A29A6" w:rsidRDefault="0061238E" w:rsidP="00FC2B7F"/>
    <w:p w:rsidR="0061238E" w:rsidRPr="008A29A6" w:rsidRDefault="0061238E" w:rsidP="00FC2B7F"/>
    <w:p w:rsidR="0061238E" w:rsidRPr="008A29A6" w:rsidRDefault="0061238E" w:rsidP="00FC2B7F"/>
    <w:p w:rsidR="0061238E" w:rsidRPr="008A29A6" w:rsidRDefault="0061238E" w:rsidP="00FC2B7F"/>
    <w:p w:rsidR="0061238E" w:rsidRPr="008A29A6" w:rsidRDefault="0061238E" w:rsidP="00FC2B7F"/>
    <w:p w:rsidR="0061238E" w:rsidRPr="008A29A6" w:rsidRDefault="0061238E" w:rsidP="00FC2B7F"/>
    <w:p w:rsidR="0061238E" w:rsidRPr="008A29A6" w:rsidRDefault="0061238E" w:rsidP="00FC2B7F"/>
    <w:p w:rsidR="0061238E" w:rsidRPr="008A29A6" w:rsidRDefault="0061238E" w:rsidP="00FC2B7F"/>
    <w:p w:rsidR="0061238E" w:rsidRPr="008A29A6" w:rsidRDefault="0061238E" w:rsidP="00FC2B7F"/>
    <w:tbl>
      <w:tblPr>
        <w:tblW w:w="9774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236"/>
        <w:gridCol w:w="236"/>
        <w:gridCol w:w="235"/>
        <w:gridCol w:w="235"/>
        <w:gridCol w:w="235"/>
        <w:gridCol w:w="376"/>
        <w:gridCol w:w="375"/>
        <w:gridCol w:w="375"/>
        <w:gridCol w:w="242"/>
        <w:gridCol w:w="160"/>
        <w:gridCol w:w="302"/>
        <w:gridCol w:w="220"/>
        <w:gridCol w:w="220"/>
        <w:gridCol w:w="219"/>
        <w:gridCol w:w="219"/>
        <w:gridCol w:w="219"/>
        <w:gridCol w:w="219"/>
        <w:gridCol w:w="219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146"/>
        <w:gridCol w:w="319"/>
        <w:gridCol w:w="319"/>
        <w:gridCol w:w="318"/>
        <w:gridCol w:w="160"/>
        <w:gridCol w:w="318"/>
        <w:gridCol w:w="158"/>
        <w:gridCol w:w="162"/>
        <w:gridCol w:w="218"/>
        <w:gridCol w:w="304"/>
        <w:gridCol w:w="304"/>
        <w:gridCol w:w="304"/>
        <w:gridCol w:w="304"/>
      </w:tblGrid>
      <w:tr w:rsidR="00FB2A93" w:rsidRPr="008A29A6" w:rsidTr="007D32E0">
        <w:trPr>
          <w:trHeight w:val="402"/>
        </w:trPr>
        <w:tc>
          <w:tcPr>
            <w:tcW w:w="11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8A29A6" w:rsidRDefault="00FB2A93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Revize:</w:t>
            </w:r>
          </w:p>
        </w:tc>
        <w:tc>
          <w:tcPr>
            <w:tcW w:w="11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8A29A6" w:rsidRDefault="00FB2A93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Datum:</w:t>
            </w:r>
          </w:p>
        </w:tc>
        <w:tc>
          <w:tcPr>
            <w:tcW w:w="5239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8A29A6" w:rsidRDefault="00FB2A93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Popis: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FB2A93" w:rsidRPr="008A29A6" w:rsidRDefault="00FB2A93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Kontroloval:</w:t>
            </w:r>
          </w:p>
        </w:tc>
      </w:tr>
      <w:tr w:rsidR="001B24D0" w:rsidRPr="008A29A6" w:rsidTr="007D32E0">
        <w:trPr>
          <w:trHeight w:val="402"/>
        </w:trPr>
        <w:tc>
          <w:tcPr>
            <w:tcW w:w="11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1B24D0" w:rsidRPr="00ED6217" w:rsidRDefault="001B24D0" w:rsidP="004A1DDE">
            <w:pPr>
              <w:pStyle w:val="REV01"/>
            </w:pPr>
            <w:r w:rsidRPr="00186B27">
              <w:t>REV 01</w:t>
            </w:r>
            <w:r w:rsidRPr="00186B27">
              <w:tab/>
            </w:r>
          </w:p>
        </w:tc>
        <w:tc>
          <w:tcPr>
            <w:tcW w:w="11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1B24D0" w:rsidRPr="00ED6217" w:rsidRDefault="001B24D0" w:rsidP="004A1DDE">
            <w:pPr>
              <w:pStyle w:val="REV01"/>
              <w:rPr>
                <w:szCs w:val="18"/>
              </w:rPr>
            </w:pPr>
            <w:r w:rsidRPr="00186B27">
              <w:t>07/2022</w:t>
            </w:r>
          </w:p>
        </w:tc>
        <w:tc>
          <w:tcPr>
            <w:tcW w:w="5239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1B24D0" w:rsidRPr="00ED6217" w:rsidRDefault="001B24D0" w:rsidP="004A1DDE">
            <w:pPr>
              <w:pStyle w:val="REV01"/>
              <w:rPr>
                <w:szCs w:val="18"/>
              </w:rPr>
            </w:pPr>
            <w:r w:rsidRPr="00186B27">
              <w:t xml:space="preserve">vypořádání připomínek </w:t>
            </w:r>
            <w:r>
              <w:t>odborných složek zadavatele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8F8F8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</w:tr>
      <w:tr w:rsidR="001B24D0" w:rsidRPr="008A29A6" w:rsidTr="007D32E0">
        <w:trPr>
          <w:trHeight w:val="402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Název stavby/akce:</w:t>
            </w:r>
          </w:p>
        </w:tc>
        <w:tc>
          <w:tcPr>
            <w:tcW w:w="4283" w:type="dxa"/>
            <w:gridSpan w:val="24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shd w:val="clear" w:color="auto" w:fill="auto"/>
            <w:hideMark/>
          </w:tcPr>
          <w:p w:rsidR="001B24D0" w:rsidRPr="008A29A6" w:rsidRDefault="001B24D0" w:rsidP="0061238E">
            <w:pPr>
              <w:pStyle w:val="Nzev"/>
              <w:rPr>
                <w:lang w:eastAsia="cs-CZ"/>
              </w:rPr>
            </w:pPr>
            <w:bookmarkStart w:id="0" w:name="_Toc103342969"/>
            <w:r w:rsidRPr="008A29A6">
              <w:rPr>
                <w:lang w:eastAsia="cs-CZ"/>
              </w:rPr>
              <w:t>„Jablonné nad Orlicí – oprava“</w:t>
            </w:r>
            <w:bookmarkEnd w:id="0"/>
          </w:p>
          <w:p w:rsidR="001B24D0" w:rsidRPr="008A29A6" w:rsidRDefault="001B24D0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4"/>
                <w:lang w:eastAsia="cs-CZ"/>
              </w:rPr>
            </w:pPr>
          </w:p>
        </w:tc>
        <w:tc>
          <w:tcPr>
            <w:tcW w:w="956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S-kód:</w:t>
            </w:r>
          </w:p>
        </w:tc>
        <w:tc>
          <w:tcPr>
            <w:tcW w:w="2232" w:type="dxa"/>
            <w:gridSpan w:val="9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jc w:val="right"/>
              <w:rPr>
                <w:rFonts w:eastAsia="Times New Roman"/>
                <w:b/>
                <w:bCs/>
                <w:sz w:val="24"/>
                <w:szCs w:val="20"/>
                <w:lang w:eastAsia="cs-CZ"/>
              </w:rPr>
            </w:pP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vMerge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18"/>
                <w:lang w:eastAsia="cs-CZ"/>
              </w:rPr>
            </w:pPr>
          </w:p>
        </w:tc>
        <w:tc>
          <w:tcPr>
            <w:tcW w:w="4283" w:type="dxa"/>
            <w:gridSpan w:val="24"/>
            <w:vMerge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4"/>
                <w:lang w:eastAsia="cs-CZ"/>
              </w:rPr>
            </w:pPr>
          </w:p>
        </w:tc>
        <w:tc>
          <w:tcPr>
            <w:tcW w:w="9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Zakázka: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1B24D0" w:rsidRPr="008A29A6" w:rsidRDefault="001B24D0" w:rsidP="00FC2B7F">
            <w:pPr>
              <w:rPr>
                <w:sz w:val="24"/>
                <w:lang w:eastAsia="cs-CZ"/>
              </w:rPr>
            </w:pPr>
            <w:r w:rsidRPr="008A29A6">
              <w:rPr>
                <w:lang w:eastAsia="cs-CZ"/>
              </w:rPr>
              <w:t>64021139</w:t>
            </w: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Název části:</w:t>
            </w:r>
          </w:p>
        </w:tc>
        <w:tc>
          <w:tcPr>
            <w:tcW w:w="4283" w:type="dxa"/>
            <w:gridSpan w:val="24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rStyle w:val="Siln"/>
              </w:rPr>
            </w:pPr>
            <w:r w:rsidRPr="008A29A6">
              <w:rPr>
                <w:rStyle w:val="Siln"/>
              </w:rPr>
              <w:t>Pozemní objekty budov</w:t>
            </w:r>
          </w:p>
          <w:p w:rsidR="001B24D0" w:rsidRPr="008A29A6" w:rsidRDefault="001B24D0" w:rsidP="00FC2B7F">
            <w:pPr>
              <w:rPr>
                <w:rStyle w:val="Siln"/>
              </w:rPr>
            </w:pPr>
            <w:r w:rsidRPr="008A29A6">
              <w:rPr>
                <w:rStyle w:val="Siln"/>
              </w:rPr>
              <w:t>Architektonicko-stavební řešení (ARS)</w:t>
            </w:r>
          </w:p>
        </w:tc>
        <w:tc>
          <w:tcPr>
            <w:tcW w:w="9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Označení části:</w:t>
            </w:r>
          </w:p>
        </w:tc>
        <w:tc>
          <w:tcPr>
            <w:tcW w:w="223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9A3388">
            <w:pPr>
              <w:rPr>
                <w:rStyle w:val="Siln"/>
              </w:rPr>
            </w:pPr>
            <w:r w:rsidRPr="008A29A6">
              <w:rPr>
                <w:rStyle w:val="Siln"/>
              </w:rPr>
              <w:t>E.2.1.</w:t>
            </w: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Název objektu:</w:t>
            </w:r>
          </w:p>
        </w:tc>
        <w:tc>
          <w:tcPr>
            <w:tcW w:w="4283" w:type="dxa"/>
            <w:gridSpan w:val="2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shd w:val="clear" w:color="auto" w:fill="auto"/>
            <w:hideMark/>
          </w:tcPr>
          <w:p w:rsidR="001B24D0" w:rsidRPr="008A29A6" w:rsidRDefault="001B24D0" w:rsidP="009A3388">
            <w:pPr>
              <w:pStyle w:val="Podtitul"/>
            </w:pPr>
            <w:r w:rsidRPr="008A29A6">
              <w:t>SO 40-73-01 VEŘEJNÉ WC vnitřní stavební úpravy</w:t>
            </w:r>
          </w:p>
          <w:p w:rsidR="001B24D0" w:rsidRPr="008A29A6" w:rsidRDefault="001B24D0" w:rsidP="009A3388">
            <w:pPr>
              <w:pStyle w:val="Podtitul"/>
            </w:pPr>
            <w:r w:rsidRPr="008A29A6">
              <w:t>SO 40-73-02 VEŘEJNÉ WC fasáda, vnější stavební úpravy</w:t>
            </w:r>
          </w:p>
          <w:p w:rsidR="001B24D0" w:rsidRPr="008A29A6" w:rsidRDefault="001B24D0" w:rsidP="009A3388">
            <w:pPr>
              <w:pStyle w:val="Podtitul"/>
              <w:rPr>
                <w:rFonts w:eastAsia="Times New Roman"/>
                <w:b/>
                <w:bCs/>
                <w:szCs w:val="18"/>
                <w:lang w:eastAsia="cs-CZ"/>
              </w:rPr>
            </w:pPr>
            <w:r w:rsidRPr="008A29A6">
              <w:t>SO 40-73-03 VEŘEJNÉ WC krov a střecha</w:t>
            </w:r>
          </w:p>
        </w:tc>
        <w:tc>
          <w:tcPr>
            <w:tcW w:w="1754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Číslo objektu/komplexu: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 </w:t>
            </w: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vMerge/>
            <w:tcBorders>
              <w:top w:val="single" w:sz="4" w:space="0" w:color="auto"/>
              <w:left w:val="single" w:sz="12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8"/>
                <w:lang w:eastAsia="cs-CZ"/>
              </w:rPr>
            </w:pPr>
          </w:p>
        </w:tc>
        <w:tc>
          <w:tcPr>
            <w:tcW w:w="4283" w:type="dxa"/>
            <w:gridSpan w:val="2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18"/>
                <w:lang w:eastAsia="cs-CZ"/>
              </w:rPr>
            </w:pPr>
          </w:p>
        </w:tc>
        <w:tc>
          <w:tcPr>
            <w:tcW w:w="3188" w:type="dxa"/>
            <w:gridSpan w:val="12"/>
            <w:tcBorders>
              <w:top w:val="nil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9A3388">
            <w:pPr>
              <w:rPr>
                <w:rStyle w:val="Siln"/>
              </w:rPr>
            </w:pPr>
            <w:r w:rsidRPr="008A29A6">
              <w:rPr>
                <w:rStyle w:val="Siln"/>
              </w:rPr>
              <w:t>SO 40-73-01</w:t>
            </w:r>
          </w:p>
          <w:p w:rsidR="001B24D0" w:rsidRPr="008A29A6" w:rsidRDefault="001B24D0" w:rsidP="009A3388">
            <w:pPr>
              <w:rPr>
                <w:rStyle w:val="Siln"/>
              </w:rPr>
            </w:pPr>
            <w:r w:rsidRPr="008A29A6">
              <w:rPr>
                <w:rStyle w:val="Siln"/>
              </w:rPr>
              <w:t>SO 40-73-02</w:t>
            </w:r>
          </w:p>
          <w:p w:rsidR="001B24D0" w:rsidRPr="008A29A6" w:rsidRDefault="001B24D0" w:rsidP="009A3388">
            <w:pPr>
              <w:rPr>
                <w:rStyle w:val="Siln"/>
              </w:rPr>
            </w:pPr>
            <w:r w:rsidRPr="008A29A6">
              <w:rPr>
                <w:rStyle w:val="Siln"/>
              </w:rPr>
              <w:t>SO 40-73-03</w:t>
            </w: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Název přílohy:</w:t>
            </w:r>
          </w:p>
        </w:tc>
        <w:tc>
          <w:tcPr>
            <w:tcW w:w="4283" w:type="dxa"/>
            <w:gridSpan w:val="24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rStyle w:val="Siln"/>
              </w:rPr>
            </w:pPr>
            <w:r w:rsidRPr="008A29A6">
              <w:rPr>
                <w:rStyle w:val="Siln"/>
              </w:rPr>
              <w:t>Technická zpráva</w:t>
            </w:r>
          </w:p>
        </w:tc>
        <w:tc>
          <w:tcPr>
            <w:tcW w:w="3188" w:type="dxa"/>
            <w:gridSpan w:val="12"/>
            <w:tcBorders>
              <w:top w:val="single" w:sz="4" w:space="0" w:color="auto"/>
              <w:left w:val="nil"/>
              <w:bottom w:val="nil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Zpracovatel přílohy:</w:t>
            </w: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Kraj:</w:t>
            </w:r>
          </w:p>
        </w:tc>
        <w:tc>
          <w:tcPr>
            <w:tcW w:w="3261" w:type="dxa"/>
            <w:gridSpan w:val="17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Katastrální území:</w:t>
            </w:r>
          </w:p>
        </w:tc>
        <w:tc>
          <w:tcPr>
            <w:tcW w:w="1022" w:type="dxa"/>
            <w:gridSpan w:val="7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TUDU:</w:t>
            </w:r>
          </w:p>
        </w:tc>
        <w:tc>
          <w:tcPr>
            <w:tcW w:w="3188" w:type="dxa"/>
            <w:gridSpan w:val="12"/>
            <w:tcBorders>
              <w:top w:val="nil"/>
              <w:left w:val="nil"/>
              <w:bottom w:val="single" w:sz="4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Ing. arch. Lukáš Stříteský</w:t>
            </w: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PARDUBICKÝ</w:t>
            </w:r>
          </w:p>
        </w:tc>
        <w:tc>
          <w:tcPr>
            <w:tcW w:w="3261" w:type="dxa"/>
            <w:gridSpan w:val="17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rStyle w:val="Siln"/>
              </w:rPr>
            </w:pPr>
            <w:r w:rsidRPr="008A29A6">
              <w:rPr>
                <w:rStyle w:val="Siln"/>
              </w:rPr>
              <w:t>Jablonné nad Orlicí [656194]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534008</w:t>
            </w:r>
          </w:p>
        </w:tc>
        <w:tc>
          <w:tcPr>
            <w:tcW w:w="1592" w:type="dxa"/>
            <w:gridSpan w:val="6"/>
            <w:vMerge w:val="restart"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Číslo přílohy:</w:t>
            </w:r>
          </w:p>
        </w:tc>
        <w:tc>
          <w:tcPr>
            <w:tcW w:w="1596" w:type="dxa"/>
            <w:gridSpan w:val="6"/>
            <w:vMerge w:val="restart"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61238E">
            <w:pPr>
              <w:pStyle w:val="Nzev"/>
              <w:rPr>
                <w:sz w:val="24"/>
                <w:lang w:eastAsia="cs-CZ"/>
              </w:rPr>
            </w:pPr>
            <w:bookmarkStart w:id="1" w:name="_Toc103342970"/>
            <w:r w:rsidRPr="008A29A6">
              <w:rPr>
                <w:lang w:eastAsia="cs-CZ"/>
              </w:rPr>
              <w:t>001</w:t>
            </w:r>
            <w:bookmarkEnd w:id="1"/>
          </w:p>
        </w:tc>
      </w:tr>
      <w:tr w:rsidR="001B24D0" w:rsidRPr="008A29A6" w:rsidTr="007D32E0">
        <w:trPr>
          <w:trHeight w:val="402"/>
        </w:trPr>
        <w:tc>
          <w:tcPr>
            <w:tcW w:w="6586" w:type="dxa"/>
            <w:gridSpan w:val="32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Dokumentace: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Stupeň dokumentace:</w:t>
            </w:r>
          </w:p>
        </w:tc>
        <w:tc>
          <w:tcPr>
            <w:tcW w:w="2239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Datum zpracování: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Formáty: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Měřítko: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  <w:tr w:rsidR="001B24D0" w:rsidRPr="008A29A6" w:rsidTr="007D32E0">
        <w:trPr>
          <w:trHeight w:val="402"/>
        </w:trPr>
        <w:tc>
          <w:tcPr>
            <w:tcW w:w="2303" w:type="dxa"/>
            <w:gridSpan w:val="8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24D0" w:rsidRPr="008A29A6" w:rsidRDefault="001B24D0" w:rsidP="00FC2B7F">
            <w:pPr>
              <w:rPr>
                <w:rStyle w:val="Siln"/>
              </w:rPr>
            </w:pPr>
            <w:r w:rsidRPr="008A29A6">
              <w:rPr>
                <w:rStyle w:val="Siln"/>
              </w:rPr>
              <w:t>PDPS</w:t>
            </w:r>
          </w:p>
        </w:tc>
        <w:tc>
          <w:tcPr>
            <w:tcW w:w="2239" w:type="dxa"/>
            <w:gridSpan w:val="10"/>
            <w:tcBorders>
              <w:top w:val="nil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fldChar w:fldCharType="begin"/>
            </w:r>
            <w:r w:rsidRPr="008A29A6">
              <w:rPr>
                <w:lang w:eastAsia="cs-CZ"/>
              </w:rPr>
              <w:instrText xml:space="preserve"> TIME \@ "d.M.yyyy" </w:instrText>
            </w:r>
            <w:r w:rsidRPr="008A29A6">
              <w:rPr>
                <w:lang w:eastAsia="cs-CZ"/>
              </w:rPr>
              <w:fldChar w:fldCharType="separate"/>
            </w:r>
            <w:r>
              <w:rPr>
                <w:noProof/>
                <w:lang w:eastAsia="cs-CZ"/>
              </w:rPr>
              <w:t>19.7.2022</w:t>
            </w:r>
            <w:r w:rsidRPr="008A29A6">
              <w:rPr>
                <w:lang w:eastAsia="cs-CZ"/>
              </w:rPr>
              <w:fldChar w:fldCharType="end"/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rFonts w:eastAsia="Times New Roman"/>
                <w:sz w:val="24"/>
                <w:szCs w:val="18"/>
                <w:lang w:eastAsia="cs-CZ"/>
              </w:rPr>
            </w:pPr>
            <w:fldSimple w:instr=" SECTIONPAGES  \* Arabic  \* MERGEFORMAT ">
              <w:r w:rsidRPr="008A29A6">
                <w:rPr>
                  <w:rFonts w:eastAsia="Times New Roman"/>
                  <w:noProof/>
                  <w:sz w:val="24"/>
                  <w:szCs w:val="18"/>
                  <w:lang w:eastAsia="cs-CZ"/>
                </w:rPr>
                <w:t>21</w:t>
              </w:r>
            </w:fldSimple>
            <w:r w:rsidRPr="008A29A6">
              <w:rPr>
                <w:rFonts w:eastAsia="Times New Roman"/>
                <w:sz w:val="24"/>
                <w:szCs w:val="18"/>
                <w:lang w:eastAsia="cs-CZ"/>
              </w:rPr>
              <w:t>- A4</w:t>
            </w:r>
          </w:p>
        </w:tc>
        <w:tc>
          <w:tcPr>
            <w:tcW w:w="1022" w:type="dxa"/>
            <w:gridSpan w:val="7"/>
            <w:tcBorders>
              <w:top w:val="nil"/>
              <w:left w:val="nil"/>
              <w:bottom w:val="single" w:sz="12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1B24D0" w:rsidRPr="008A29A6" w:rsidRDefault="001B24D0" w:rsidP="00FC2B7F">
            <w:pPr>
              <w:rPr>
                <w:lang w:eastAsia="cs-CZ"/>
              </w:rPr>
            </w:pPr>
            <w:r w:rsidRPr="008A29A6">
              <w:rPr>
                <w:lang w:eastAsia="cs-CZ"/>
              </w:rPr>
              <w:t>-</w:t>
            </w:r>
          </w:p>
        </w:tc>
        <w:tc>
          <w:tcPr>
            <w:tcW w:w="1592" w:type="dxa"/>
            <w:gridSpan w:val="6"/>
            <w:vMerge/>
            <w:tcBorders>
              <w:top w:val="single" w:sz="4" w:space="0" w:color="auto"/>
              <w:left w:val="single" w:sz="8" w:space="0" w:color="auto"/>
              <w:bottom w:val="single" w:sz="12" w:space="0" w:color="000000"/>
              <w:right w:val="nil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sz w:val="24"/>
                <w:szCs w:val="14"/>
                <w:lang w:eastAsia="cs-CZ"/>
              </w:rPr>
            </w:pPr>
          </w:p>
        </w:tc>
        <w:tc>
          <w:tcPr>
            <w:tcW w:w="1596" w:type="dxa"/>
            <w:gridSpan w:val="6"/>
            <w:vMerge/>
            <w:tcBorders>
              <w:top w:val="single" w:sz="4" w:space="0" w:color="auto"/>
              <w:left w:val="nil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1B24D0" w:rsidRPr="008A29A6" w:rsidRDefault="001B24D0" w:rsidP="007D32E0">
            <w:pPr>
              <w:spacing w:line="240" w:lineRule="auto"/>
              <w:rPr>
                <w:rFonts w:eastAsia="Times New Roman"/>
                <w:b/>
                <w:bCs/>
                <w:sz w:val="24"/>
                <w:szCs w:val="28"/>
                <w:lang w:eastAsia="cs-CZ"/>
              </w:rPr>
            </w:pPr>
          </w:p>
        </w:tc>
      </w:tr>
    </w:tbl>
    <w:p w:rsidR="00FB2A93" w:rsidRPr="008A29A6" w:rsidRDefault="00FB2A93" w:rsidP="00FC2B7F">
      <w:r w:rsidRPr="008A29A6">
        <w:br w:type="page"/>
      </w:r>
    </w:p>
    <w:p w:rsidR="008A29A6" w:rsidRPr="008A29A6" w:rsidRDefault="008A29A6" w:rsidP="008A29A6">
      <w:pPr>
        <w:pStyle w:val="Obsah1"/>
        <w:spacing w:line="240" w:lineRule="auto"/>
        <w:rPr>
          <w:rStyle w:val="Siln"/>
          <w:rFonts w:ascii="Arial Narrow" w:hAnsi="Arial Narrow"/>
          <w:sz w:val="20"/>
          <w:lang w:val="cs-CZ"/>
        </w:rPr>
      </w:pPr>
      <w:r>
        <w:rPr>
          <w:rFonts w:ascii="Arial Narrow" w:eastAsia="Times New Roman" w:hAnsi="Arial Narrow" w:cs="Arial"/>
          <w:sz w:val="20"/>
          <w:lang w:val="cs-CZ" w:eastAsia="cs-CZ"/>
        </w:rPr>
        <w:lastRenderedPageBreak/>
        <w:t>Obsah:</w:t>
      </w:r>
      <w:r w:rsidR="00F24227" w:rsidRPr="00F24227">
        <w:rPr>
          <w:rFonts w:ascii="Arial Narrow" w:eastAsia="Times New Roman" w:hAnsi="Arial Narrow" w:cs="Arial"/>
          <w:sz w:val="20"/>
          <w:lang w:eastAsia="cs-CZ"/>
        </w:rPr>
        <w:fldChar w:fldCharType="begin"/>
      </w:r>
      <w:r w:rsidR="0092445C" w:rsidRPr="008A29A6">
        <w:rPr>
          <w:rFonts w:ascii="Arial Narrow" w:eastAsia="Times New Roman" w:hAnsi="Arial Narrow" w:cs="Arial"/>
          <w:sz w:val="20"/>
          <w:lang w:eastAsia="cs-CZ"/>
        </w:rPr>
        <w:instrText xml:space="preserve"> TOC \o "1-4" \u </w:instrText>
      </w:r>
      <w:r w:rsidR="00F24227" w:rsidRPr="00F24227">
        <w:rPr>
          <w:rFonts w:ascii="Arial Narrow" w:eastAsia="Times New Roman" w:hAnsi="Arial Narrow" w:cs="Arial"/>
          <w:sz w:val="20"/>
          <w:lang w:eastAsia="cs-CZ"/>
        </w:rPr>
        <w:fldChar w:fldCharType="separate"/>
      </w:r>
    </w:p>
    <w:p w:rsidR="008A29A6" w:rsidRPr="008A29A6" w:rsidRDefault="008A29A6" w:rsidP="008A29A6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</w:rPr>
        <w:t>1.1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</w:rPr>
        <w:t>Identifikační údaje zadavatele a objektu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_Toc103342972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6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</w:rPr>
        <w:t>1.2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</w:rPr>
        <w:t>Popis objektů – současný stav: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_Toc103342973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6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1.3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Fotodokumentace stávajícího stavu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_Toc103342974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7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8A29A6">
        <w:rPr>
          <w:rFonts w:ascii="Arial Narrow" w:hAnsi="Arial Narrow"/>
          <w:color w:val="000000"/>
          <w:sz w:val="20"/>
        </w:rPr>
        <w:t>2</w:t>
      </w:r>
      <w:r w:rsidRPr="008A29A6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8A29A6">
        <w:rPr>
          <w:rFonts w:ascii="Arial Narrow" w:hAnsi="Arial Narrow"/>
          <w:sz w:val="20"/>
        </w:rPr>
        <w:t>Popis navrženého technického řešení a stavebně architektonického řešení</w:t>
      </w:r>
      <w:r w:rsidRPr="008A29A6">
        <w:rPr>
          <w:rFonts w:ascii="Arial Narrow" w:hAnsi="Arial Narrow"/>
          <w:sz w:val="20"/>
        </w:rPr>
        <w:tab/>
      </w:r>
      <w:r w:rsidR="00F24227" w:rsidRPr="008A29A6">
        <w:rPr>
          <w:rFonts w:ascii="Arial Narrow" w:hAnsi="Arial Narrow"/>
          <w:sz w:val="20"/>
        </w:rPr>
        <w:fldChar w:fldCharType="begin"/>
      </w:r>
      <w:r w:rsidRPr="008A29A6">
        <w:rPr>
          <w:rFonts w:ascii="Arial Narrow" w:hAnsi="Arial Narrow"/>
          <w:sz w:val="20"/>
        </w:rPr>
        <w:instrText xml:space="preserve"> PAGEREF _Toc103342975 \h </w:instrText>
      </w:r>
      <w:r w:rsidR="00F24227" w:rsidRPr="008A29A6">
        <w:rPr>
          <w:rFonts w:ascii="Arial Narrow" w:hAnsi="Arial Narrow"/>
          <w:sz w:val="20"/>
        </w:rPr>
      </w:r>
      <w:r w:rsidR="00F24227" w:rsidRPr="008A29A6">
        <w:rPr>
          <w:rFonts w:ascii="Arial Narrow" w:hAnsi="Arial Narrow"/>
          <w:sz w:val="20"/>
        </w:rPr>
        <w:fldChar w:fldCharType="separate"/>
      </w:r>
      <w:r w:rsidR="00776327">
        <w:rPr>
          <w:rFonts w:ascii="Arial Narrow" w:hAnsi="Arial Narrow"/>
          <w:sz w:val="20"/>
        </w:rPr>
        <w:t>9</w:t>
      </w:r>
      <w:r w:rsidR="00F24227" w:rsidRPr="008A29A6">
        <w:rPr>
          <w:rFonts w:ascii="Arial Narrow" w:hAnsi="Arial Narrow"/>
          <w:sz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</w:rPr>
        <w:t>2.1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</w:rPr>
        <w:t>BOURACÍ PRÁCE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_Toc103342976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9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</w:rPr>
        <w:t>2.1.1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</w:rPr>
        <w:t>Demolice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_Toc103342977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9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</w:rPr>
        <w:t>2.1.2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</w:rPr>
        <w:t>Popis a rozsah bouracích prací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_Toc103342978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9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Vybourání nosných konstrukcí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_Toc103342979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Vybourání nenosných konstrukcí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_Toc103342980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Odstranění vnitřního vybavení budov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_Toc103342981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Kácení dřevin a porostů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_Toc103342982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Odvoz a skladování suťi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_Toc103342983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Zajištění stability okolních objektů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_Toc103342984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Výkopové práce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_Toc103342985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ZÁKLADY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_Toc103342986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10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</w:rPr>
        <w:t>2.2.1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</w:rPr>
        <w:t>Výkopy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_Toc103342987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10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</w:rPr>
        <w:t>2.2.2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</w:rPr>
        <w:t>Základy plošné i hlubinné, základové pasy a patky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_Toc103342988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10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</w:rPr>
        <w:t>2.2.3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</w:rPr>
        <w:t>Základové desky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_Toc103342989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10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Podkladní mazanina, podsyp.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_Toc103342990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Podzemní voda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_Toc103342991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Hydroizolace spodní stavby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_Toc103342992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Hydroizolace svislá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_Toc103342993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Hydroizolace vodorovná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_Toc103342994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Tlaková izolace, hydroizolace bazénů.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_Toc103342995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2.3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SVISLÉ KONSTRUKCE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_Toc103342996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11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2.3.1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Svislé nosné a obvodové zděné konstrukce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_Toc103342997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11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Stěny nosné obvodové a vnitřní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_Toc103342998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Stěny obvodové nenosné, lícové zdivo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_Toc103342999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Stěny monolitické, včetně stěn betonovaných do ztraceného bednění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_Toc103343000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Sloupy a pilíře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_Toc103343001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Zdivo atik a půdní nadezdívky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_Toc103343002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Překlady, klenby ve funkci překladu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_Toc103343003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2.4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Příčky a dělící stěny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_Toc103343004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11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Příčky zděné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_Toc103343005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Příčky montované (sádrokartonové)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_Toc103343006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Dřevěné příčky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_Toc103343007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Zasklené vnitřní stěny, přemístitelné příčky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_Toc103343008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2.5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Komíny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_Toc103343009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11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Zděné a montované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_Toc103343010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Ventilační průduchy, šachty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_Toc103343011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2.6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VODOROVNÉ KONSTRUKCE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_Toc103343012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11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2.6.1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Stropní konstrukce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_Toc103343013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11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Stropy montované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_Toc103343014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Stropy monolitické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_Toc103343015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Klenby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_Toc103343016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Stropní nosníky a věnce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_Toc103343017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2.7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Balkóny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_Toc103343018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12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Vodorovná konstrukce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_Toc103343019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Povrchy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_Toc103343020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Zábradlí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_Toc103343021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2.8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Schodiště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_Toc103343022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12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Nosná konstrukce (ramena a podesty)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_Toc103343023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Provedení a obklad nášlapů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_Toc103343024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Zábradlí, madla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_Toc103343025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Žebříky, skládací schody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_Toc103343026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2.9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STŘECHA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_Toc103343027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12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2.9.1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Střecha, kompletní skladba konstrukce včetně izolace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_Toc103343028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12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Vrstvy šikmé střechy a konstrukce nad nejvyšším stropem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_Toc103343029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Konstrukce krovu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_Toc103343030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lastRenderedPageBreak/>
        <w:t>Vrstvy ploché střechy (jednoplášťové i dvouplášťové, zelené střechy) včetně krytiny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_Toc103343031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Zateplení střech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_Toc103343032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12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Pochůzné terasy, pojízdné střechy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_Toc103343033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2.9.2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Střešní okna, světlíky a průlezy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_Toc103343034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13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Výlez na střechu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_Toc103343035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Střešní okna a světlíky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_Toc103343036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2.9.3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Krytina střechy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_Toc103343037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13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Krytina šikmých střech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_Toc103343038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Oplechování, komínové lávky, protisněhové zábrany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_Toc103343039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2.9.4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Odvodnění střechy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_Toc103343040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13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Venkovní svody a žlaby, vpust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_Toc103343041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Vnitřní svody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_Toc103343042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2.10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POVRCHY VNITŘNÍCH A VNĚJŠÍCH STĚN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_Toc103343043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13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2.10.1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Povrchy vnitřních stěn – omítky, malby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_Toc103343044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13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Vápenné, vápenocementové omítky; malby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_Toc103343045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Sádrové omítky, strukturované dekorační omítky, malby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_Toc103343046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Sanační omítky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_Toc103343047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Omyvatelné nátěry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_Toc103343048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Tapety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_Toc103343049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2.10.2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Povrchy vnitřních stěn - obklady, izolace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_Toc103343050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13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Obklady keramické, kamenné, kovové, obklady z aglomerovaných desek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_Toc103343051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13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Izolace z asfaltových pásů, izolace stěrkové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_Toc103343052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Vnitřní izolace tepelné, akustické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_Toc103343053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2.10.3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Povrchy vnějších stěn – omítky, zateplení fasády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_Toc103343054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14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Omítky vápenné, vápenocementové, fasádní nátěry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_Toc103343055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Omítky syntetické (akrylátové, silikátové, silikonové), fasádní nátěry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_Toc103343056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Obklady soklů keramické, mozaikové omítky soklů.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_Toc103343057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Zateplovací systémy, tepelně izolační omítky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_Toc103343058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Sanační omítky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_Toc103343059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Omyvatelné nátěry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_Toc103343060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</w:rPr>
        <w:t>2.10.4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</w:rPr>
        <w:t>Povrchy vnějších stěn - obklady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_Toc103343061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14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Obklady kamenné a keramické zavěšené i lepené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_Toc103343062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Obklady ze speciálních fasádních desek, vláknocementové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_Toc103343063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Obklady skleněné a kovové zavěšené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_Toc103343064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Lícové obklady a přizdívky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_Toc103343065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Obklady dřevěné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_Toc103343066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2.11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Obvodový plášť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_Toc103343067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14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Lehký obvodový plášť zavěšený na vodorovné konstrukci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_Toc103343068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Zasklené vnější stěny, vstupní stěny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_Toc103343069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14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2.12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Podhledy montované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_Toc103343070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15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Podhledy zavěšené nebo lepené ke stropní konstrukci sádrokartonové, kovové, minerální, dřevěné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_Toc103343071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2.13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VÝPLNĚ OTVORŮ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_Toc103343072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15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2.13.1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Dveře vnitřní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_Toc103343073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15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Dveře typové, zárubně, prahy, kování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_Toc103343074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Bezpečnostní dveře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_Toc103343075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Protipožární dveře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_Toc103343076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Atypické výrobky, prosklené AL dveře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_Toc103343077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2.13.2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Dveře vnější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_Toc103343078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15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Dveře vnější typové, zárubně, prahy, kování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_Toc103343079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Bezpečnostní dveře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_Toc103343080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Atypické výrobky, automatické dveře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_Toc103343081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2.13.3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Vrata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_Toc103343082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15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Vrata na ruční otevírání, automatická vrata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_Toc103343083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Garážová vrata zateplená i nezateplená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_Toc103343084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2.13.4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Okna, balkónové dveře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_Toc103343085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15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Okna typová, vnější a vnitřní parapety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_Toc103343086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Balkónové dveře a sestavy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_Toc103343087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15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Výkladce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_Toc103343088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2.14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Zámečnické prvky, mříže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_Toc103343089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16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Mříže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_Toc103343090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Požární žebříky, ostatní zámečnické konstrukce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_Toc103343091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</w:rPr>
        <w:lastRenderedPageBreak/>
        <w:t>2.15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</w:rPr>
        <w:t>Okenice, rolety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_Toc103343092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16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Okenice, rolety, okenní žaluzie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_Toc103343093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Markýzy, slunolamy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_Toc103343094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2.16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PODLAHY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_Toc103343095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16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Nášlapné a podkladní vrstvy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_Toc103343096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Izolace podlahy (hydro, zvukové, tepelné)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_Toc103343097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2.17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INSTALACE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_Toc103343098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16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Vodovod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_Toc103343099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16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Rozvody, tepelná izolace rozvodů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_Toc103343100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Čerpadla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_Toc103343101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Kanalizace vnitřní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_Toc103343102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16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Odpady ze všech hyg. zařízení, koupelen, kuchyní, vpustí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_Toc103343103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Odvětrání potrubí, ventilační průduchy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_Toc103343104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2.17.3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Zařizovací předměty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_Toc103343105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16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Umyvadla, dřezy, výlevky, baterie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_Toc103343106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Vany, sprchy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_Toc103343107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16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WC, pisoár, splachovací nádrže, senzory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_Toc103343108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2.17.4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Rozvody ÚT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_Toc103343109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17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Otopná tělesa, rozvody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_Toc103343110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Podlahové topení, specielní otopná tělesa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_Toc103343111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2.17.5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Zdroj tepla, ohřev TUV, regulace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_Toc103343112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17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Primární zdroj tepla, ohřev TUV, průtokové ohřívače, regulace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_Toc103343113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Alternativní zdroje (tepelná čerpadla, solární panely, krby, kachlová kamna).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_Toc103343114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2.17.6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Klimatizace, vzduchotechnika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_Toc103343115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17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Rozvody nuceného odvětrání: potrubí, ventilátory,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_Toc103343116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Požadavky na koncové prvky, přiznané rozvody, ventilační mřížky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_Toc103343117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Rozvody chladu, klimatizační jednotky, rekuperace, odvod kondenzátu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_Toc103343118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Požadavky na koncové prvky, přiznané rozvody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_Toc103343119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2.17.7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Instalace plynu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_Toc103343120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17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Rozvody plynu, HUP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_Toc103343121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2.17.8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Elektroinstalace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_Toc103343122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17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Rozvody, rozvaděče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_Toc103343123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Požadavky na osvětlovací tělesa, přiznané rozvody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_Toc103343124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2.17.9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Hromosvod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_Toc103343125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17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Jímač, svod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_Toc103343126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Uzemnění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_Toc103343127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17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2.17.10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Slaboproudé rozvody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_Toc103343128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18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Strukturovaná kabeláž, datové a počítačové sítě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_Toc103343129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18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Telefonní rozvody, STA, kabelová televize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_Toc103343130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18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2.18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Požární zabezpečení, stabilní hasicí zařízení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_Toc103343131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18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2.18.1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EPS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_Toc103343132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18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2.18.2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SHZ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_Toc103343133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18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2.19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Zabezpečovací zařízení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_Toc103343134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18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Vstupní systém, rozvody, čidla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_Toc103343135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18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2.20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Inteligentní řídící systémy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_Toc103343136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18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Systém řízení, rozvody, snímače, čidla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_Toc103343137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18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2.21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Výtahy, plošiny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_Toc103343138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18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Osobní výtahy, nákladní zdviže, trakční, hydraulické, zdvihací plošiny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_Toc103343139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18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Výtahové šachty, prostorová omezení na dojezd a přejezd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_Toc103343140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18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Strojovny, řidicí systémy, vybavení výtahových kabin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_Toc103343141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18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2.22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INTERIÉR, ZAŘÍZENÍ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_Toc103343142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19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2.22.1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Vybavení kuchyní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_Toc103343143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19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Kuchyňská linka, kuchyňské spotřebiče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_Toc103343144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2.22.2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vestavěné skříně, atypické nábytkové sestavy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_Toc103343145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19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2.23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Krytý bazén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_Toc103343146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19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Tvar a umístění bazénů (nadzemní, zapuštěné, obdélné, oválné, kruhové)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_Toc103343147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Provedení bazénové vany (betonové, nerezové, kopolymerové)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_Toc103343148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Vnitřní povrchy bazénů (linerové, nerezeové, obkládané), schůdky, lavice, masážní trysky, osvětlení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_Toc103343149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Šachty, technologie, vytápění, filtrace, tepelná čerpadla, rozvaděče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_Toc103343150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Dodatečné příslušenství, zakrytí hladiny, protiproud, UV lampy, desinfekční ionizátory, solinátor, automatické vysavače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_Toc103343151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2.24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Zimní zahrada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_Toc103343152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19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Konstrukce a zastřešení zimní zahrady včetně zastínění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_Toc103343153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2.25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VNĚJŠÍ ÚPRAVY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_Toc103343154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19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2.25.1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Oplocení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_Toc103343155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19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Provedení oplocení (pletivo, poplastované pletivo, zděné a betonové, oplocení v kombinaci s dřevem nebo ocelí)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_Toc103343156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Základy pro oplocení, podkladní a podhrabové desky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_Toc103343157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Brány, branky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_Toc103343158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2.25.2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Chodníky a zpevněné plochy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_Toc103343159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19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Materiálové provedení (betonové, teracové a keramické dlaždice, betonová zámková dlažba, dlažba z žulových kostek)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_Toc103343160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19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Skladba podkladního souvrství, včetně předepsaného hutnění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_Toc103343161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2.25.3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Okapové chodníky, předložené schody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_Toc103343162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20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Okapové chodníky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_Toc103343163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Předložené schody a rampy, včetně zábradlí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_Toc103343164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3"/>
        <w:spacing w:line="240" w:lineRule="auto"/>
        <w:rPr>
          <w:rFonts w:eastAsiaTheme="minorEastAsia" w:cstheme="minorBidi"/>
          <w:sz w:val="20"/>
          <w:szCs w:val="20"/>
          <w:lang w:val="cs-CZ" w:eastAsia="cs-CZ"/>
        </w:rPr>
      </w:pPr>
      <w:r w:rsidRPr="008A29A6">
        <w:rPr>
          <w:color w:val="000000"/>
          <w:sz w:val="20"/>
          <w:szCs w:val="20"/>
          <w:lang w:eastAsia="cs-CZ"/>
        </w:rPr>
        <w:t>2.25.4</w:t>
      </w:r>
      <w:r w:rsidRPr="008A29A6">
        <w:rPr>
          <w:rFonts w:eastAsiaTheme="minorEastAsia" w:cstheme="minorBidi"/>
          <w:sz w:val="20"/>
          <w:szCs w:val="20"/>
          <w:lang w:val="cs-CZ" w:eastAsia="cs-CZ"/>
        </w:rPr>
        <w:tab/>
      </w:r>
      <w:r w:rsidRPr="008A29A6">
        <w:rPr>
          <w:sz w:val="20"/>
          <w:szCs w:val="20"/>
          <w:lang w:eastAsia="cs-CZ"/>
        </w:rPr>
        <w:t>Anglické dvorky</w:t>
      </w:r>
      <w:r w:rsidRPr="008A29A6">
        <w:rPr>
          <w:sz w:val="20"/>
          <w:szCs w:val="20"/>
        </w:rPr>
        <w:tab/>
      </w:r>
      <w:r w:rsidR="00F24227" w:rsidRPr="008A29A6">
        <w:rPr>
          <w:sz w:val="20"/>
          <w:szCs w:val="20"/>
        </w:rPr>
        <w:fldChar w:fldCharType="begin"/>
      </w:r>
      <w:r w:rsidRPr="008A29A6">
        <w:rPr>
          <w:sz w:val="20"/>
          <w:szCs w:val="20"/>
        </w:rPr>
        <w:instrText xml:space="preserve"> PAGEREF _Toc103343165 \h </w:instrText>
      </w:r>
      <w:r w:rsidR="00F24227" w:rsidRPr="008A29A6">
        <w:rPr>
          <w:sz w:val="20"/>
          <w:szCs w:val="20"/>
        </w:rPr>
      </w:r>
      <w:r w:rsidR="00F24227" w:rsidRPr="008A29A6">
        <w:rPr>
          <w:sz w:val="20"/>
          <w:szCs w:val="20"/>
        </w:rPr>
        <w:fldChar w:fldCharType="separate"/>
      </w:r>
      <w:r w:rsidR="00776327">
        <w:rPr>
          <w:sz w:val="20"/>
          <w:szCs w:val="20"/>
        </w:rPr>
        <w:t>20</w:t>
      </w:r>
      <w:r w:rsidR="00F24227" w:rsidRPr="008A29A6">
        <w:rPr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2.26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Komunikace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_Toc103343166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20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Vozovky pojížděné pro lehké a střední zatížení, včetně řešení obruby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_Toc103343167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2.27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Terasy na terénu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_Toc103343168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20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Provedení terasy, základy, vodorovná konstrukce, povrchy, zábradlí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_Toc103343169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2.28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Zelené plochy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_Toc103343170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20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Plochy oseté a osázené sazenicemi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_Toc103343171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Plochy osázené vzrostlou zelení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_Toc103343172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2.29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Doplňkové stavby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_Toc103343173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20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Drobná zahradní architektura, pergoly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_Toc103343174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Umístění nádob na komunální odpad, kompostovací zařízení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_Toc103343175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2.30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Venkovní osvětlení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_Toc103343176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20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Osvětlení obvodu objektu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_Toc103343177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Osvětlení ploch pro parkování, komunikací, zahrady, neveřejných ploch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_Toc103343178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2.31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Brány a závory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_Toc103343179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20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Brány a závory umístěné vně budov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_Toc103343180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20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2"/>
        <w:spacing w:line="240" w:lineRule="auto"/>
        <w:rPr>
          <w:rFonts w:ascii="Arial Narrow" w:eastAsiaTheme="minorEastAsia" w:hAnsi="Arial Narrow" w:cstheme="minorBidi"/>
          <w:lang w:val="cs-CZ" w:eastAsia="cs-CZ"/>
        </w:rPr>
      </w:pPr>
      <w:r w:rsidRPr="008A29A6">
        <w:rPr>
          <w:rFonts w:ascii="Arial Narrow" w:hAnsi="Arial Narrow"/>
          <w:color w:val="000000"/>
          <w:lang w:eastAsia="cs-CZ"/>
        </w:rPr>
        <w:t>2.32</w:t>
      </w:r>
      <w:r w:rsidRPr="008A29A6">
        <w:rPr>
          <w:rFonts w:ascii="Arial Narrow" w:eastAsiaTheme="minorEastAsia" w:hAnsi="Arial Narrow" w:cstheme="minorBidi"/>
          <w:lang w:val="cs-CZ" w:eastAsia="cs-CZ"/>
        </w:rPr>
        <w:tab/>
      </w:r>
      <w:r w:rsidRPr="008A29A6">
        <w:rPr>
          <w:rFonts w:ascii="Arial Narrow" w:hAnsi="Arial Narrow"/>
          <w:lang w:eastAsia="cs-CZ"/>
        </w:rPr>
        <w:t>Přípojky, šachtice</w:t>
      </w:r>
      <w:r w:rsidRPr="008A29A6">
        <w:rPr>
          <w:rFonts w:ascii="Arial Narrow" w:hAnsi="Arial Narrow"/>
        </w:rPr>
        <w:tab/>
      </w:r>
      <w:r w:rsidR="00F24227" w:rsidRPr="008A29A6">
        <w:rPr>
          <w:rFonts w:ascii="Arial Narrow" w:hAnsi="Arial Narrow"/>
        </w:rPr>
        <w:fldChar w:fldCharType="begin"/>
      </w:r>
      <w:r w:rsidRPr="008A29A6">
        <w:rPr>
          <w:rFonts w:ascii="Arial Narrow" w:hAnsi="Arial Narrow"/>
        </w:rPr>
        <w:instrText xml:space="preserve"> PAGEREF _Toc103343181 \h </w:instrText>
      </w:r>
      <w:r w:rsidR="00F24227" w:rsidRPr="008A29A6">
        <w:rPr>
          <w:rFonts w:ascii="Arial Narrow" w:hAnsi="Arial Narrow"/>
        </w:rPr>
      </w:r>
      <w:r w:rsidR="00F24227" w:rsidRPr="008A29A6">
        <w:rPr>
          <w:rFonts w:ascii="Arial Narrow" w:hAnsi="Arial Narrow"/>
        </w:rPr>
        <w:fldChar w:fldCharType="separate"/>
      </w:r>
      <w:r w:rsidR="00776327">
        <w:rPr>
          <w:rFonts w:ascii="Arial Narrow" w:hAnsi="Arial Narrow"/>
        </w:rPr>
        <w:t>21</w:t>
      </w:r>
      <w:r w:rsidR="00F24227" w:rsidRPr="008A29A6">
        <w:rPr>
          <w:rFonts w:ascii="Arial Narrow" w:hAnsi="Arial Narrow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Přípojky včetně zemních prací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_Toc103343182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Šachtice, montážní, technologické, revizní, vodoměrné, kanalizační, větrací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_Toc103343183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1"/>
        <w:spacing w:line="240" w:lineRule="auto"/>
        <w:rPr>
          <w:rFonts w:ascii="Arial Narrow" w:eastAsiaTheme="minorEastAsia" w:hAnsi="Arial Narrow" w:cstheme="minorBidi"/>
          <w:b w:val="0"/>
          <w:sz w:val="20"/>
          <w:lang w:val="cs-CZ" w:eastAsia="cs-CZ"/>
        </w:rPr>
      </w:pPr>
      <w:r w:rsidRPr="008A29A6">
        <w:rPr>
          <w:rFonts w:ascii="Arial Narrow" w:hAnsi="Arial Narrow"/>
          <w:color w:val="000000"/>
          <w:sz w:val="20"/>
        </w:rPr>
        <w:t>3</w:t>
      </w:r>
      <w:r w:rsidRPr="008A29A6">
        <w:rPr>
          <w:rFonts w:ascii="Arial Narrow" w:eastAsiaTheme="minorEastAsia" w:hAnsi="Arial Narrow" w:cstheme="minorBidi"/>
          <w:b w:val="0"/>
          <w:sz w:val="20"/>
          <w:lang w:val="cs-CZ" w:eastAsia="cs-CZ"/>
        </w:rPr>
        <w:tab/>
      </w:r>
      <w:r w:rsidRPr="008A29A6">
        <w:rPr>
          <w:rFonts w:ascii="Arial Narrow" w:hAnsi="Arial Narrow"/>
          <w:sz w:val="20"/>
        </w:rPr>
        <w:t>NÁVAZNOST NA OSTATNÍ STAVEBNÍ OBJEKTY</w:t>
      </w:r>
      <w:r w:rsidRPr="008A29A6">
        <w:rPr>
          <w:rFonts w:ascii="Arial Narrow" w:hAnsi="Arial Narrow"/>
          <w:sz w:val="20"/>
        </w:rPr>
        <w:tab/>
      </w:r>
      <w:r w:rsidR="00F24227" w:rsidRPr="008A29A6">
        <w:rPr>
          <w:rFonts w:ascii="Arial Narrow" w:hAnsi="Arial Narrow"/>
          <w:sz w:val="20"/>
        </w:rPr>
        <w:fldChar w:fldCharType="begin"/>
      </w:r>
      <w:r w:rsidRPr="008A29A6">
        <w:rPr>
          <w:rFonts w:ascii="Arial Narrow" w:hAnsi="Arial Narrow"/>
          <w:sz w:val="20"/>
        </w:rPr>
        <w:instrText xml:space="preserve"> PAGEREF _Toc103343184 \h </w:instrText>
      </w:r>
      <w:r w:rsidR="00F24227" w:rsidRPr="008A29A6">
        <w:rPr>
          <w:rFonts w:ascii="Arial Narrow" w:hAnsi="Arial Narrow"/>
          <w:sz w:val="20"/>
        </w:rPr>
      </w:r>
      <w:r w:rsidR="00F24227" w:rsidRPr="008A29A6">
        <w:rPr>
          <w:rFonts w:ascii="Arial Narrow" w:hAnsi="Arial Narrow"/>
          <w:sz w:val="20"/>
        </w:rPr>
        <w:fldChar w:fldCharType="separate"/>
      </w:r>
      <w:r w:rsidR="00776327">
        <w:rPr>
          <w:rFonts w:ascii="Arial Narrow" w:hAnsi="Arial Narrow"/>
          <w:sz w:val="20"/>
        </w:rPr>
        <w:t>21</w:t>
      </w:r>
      <w:r w:rsidR="00F24227" w:rsidRPr="008A29A6">
        <w:rPr>
          <w:rFonts w:ascii="Arial Narrow" w:hAnsi="Arial Narrow"/>
          <w:sz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SO 40-71-01 VB vnitřní stavební úpravy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_Toc103343185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SO 40-71-02 VB fasáda, vnější stavební úpravy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_Toc103343186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SO 40-71-03 VB krov a střecha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_Toc103343187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SO 40-74-01 Zastřešení nástupišť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_Toc103343188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21</w:t>
      </w:r>
      <w:r w:rsidR="00F24227" w:rsidRPr="008A29A6">
        <w:rPr>
          <w:noProof/>
          <w:sz w:val="20"/>
          <w:szCs w:val="20"/>
        </w:rPr>
        <w:fldChar w:fldCharType="end"/>
      </w:r>
    </w:p>
    <w:p w:rsidR="008A29A6" w:rsidRPr="008A29A6" w:rsidRDefault="008A29A6" w:rsidP="008A29A6">
      <w:pPr>
        <w:pStyle w:val="Obsah4"/>
        <w:tabs>
          <w:tab w:val="right" w:leader="dot" w:pos="9062"/>
        </w:tabs>
        <w:spacing w:line="240" w:lineRule="auto"/>
        <w:rPr>
          <w:rFonts w:eastAsiaTheme="minorEastAsia" w:cstheme="minorBidi"/>
          <w:noProof/>
          <w:sz w:val="20"/>
          <w:szCs w:val="20"/>
          <w:lang w:eastAsia="cs-CZ"/>
        </w:rPr>
      </w:pPr>
      <w:r w:rsidRPr="008A29A6">
        <w:rPr>
          <w:noProof/>
          <w:sz w:val="20"/>
          <w:szCs w:val="20"/>
        </w:rPr>
        <w:t>SO 40-77-01 Orientační systém</w:t>
      </w:r>
      <w:r w:rsidRPr="008A29A6">
        <w:rPr>
          <w:noProof/>
          <w:sz w:val="20"/>
          <w:szCs w:val="20"/>
        </w:rPr>
        <w:tab/>
      </w:r>
      <w:r w:rsidR="00F24227" w:rsidRPr="008A29A6">
        <w:rPr>
          <w:noProof/>
          <w:sz w:val="20"/>
          <w:szCs w:val="20"/>
        </w:rPr>
        <w:fldChar w:fldCharType="begin"/>
      </w:r>
      <w:r w:rsidRPr="008A29A6">
        <w:rPr>
          <w:noProof/>
          <w:sz w:val="20"/>
          <w:szCs w:val="20"/>
        </w:rPr>
        <w:instrText xml:space="preserve"> PAGEREF _Toc103343189 \h </w:instrText>
      </w:r>
      <w:r w:rsidR="00F24227" w:rsidRPr="008A29A6">
        <w:rPr>
          <w:noProof/>
          <w:sz w:val="20"/>
          <w:szCs w:val="20"/>
        </w:rPr>
      </w:r>
      <w:r w:rsidR="00F24227" w:rsidRPr="008A29A6">
        <w:rPr>
          <w:noProof/>
          <w:sz w:val="20"/>
          <w:szCs w:val="20"/>
        </w:rPr>
        <w:fldChar w:fldCharType="separate"/>
      </w:r>
      <w:r w:rsidR="00776327">
        <w:rPr>
          <w:noProof/>
          <w:sz w:val="20"/>
          <w:szCs w:val="20"/>
        </w:rPr>
        <w:t>21</w:t>
      </w:r>
      <w:r w:rsidR="00F24227" w:rsidRPr="008A29A6">
        <w:rPr>
          <w:noProof/>
          <w:sz w:val="20"/>
          <w:szCs w:val="20"/>
        </w:rPr>
        <w:fldChar w:fldCharType="end"/>
      </w:r>
    </w:p>
    <w:p w:rsidR="00405C10" w:rsidRPr="008A29A6" w:rsidRDefault="00F24227" w:rsidP="008A29A6">
      <w:pPr>
        <w:spacing w:line="240" w:lineRule="auto"/>
        <w:rPr>
          <w:rFonts w:eastAsia="Times New Roman" w:cs="Arial"/>
          <w:sz w:val="20"/>
          <w:szCs w:val="20"/>
          <w:lang w:eastAsia="cs-CZ"/>
        </w:rPr>
      </w:pPr>
      <w:r w:rsidRPr="008A29A6">
        <w:rPr>
          <w:rFonts w:eastAsia="Times New Roman" w:cs="Arial"/>
          <w:sz w:val="20"/>
          <w:szCs w:val="20"/>
          <w:lang w:eastAsia="cs-CZ"/>
        </w:rPr>
        <w:fldChar w:fldCharType="end"/>
      </w:r>
    </w:p>
    <w:p w:rsidR="00903038" w:rsidRPr="008A29A6" w:rsidRDefault="00405C10" w:rsidP="00A40BE0">
      <w:pPr>
        <w:pStyle w:val="Nadpis1"/>
      </w:pPr>
      <w:r w:rsidRPr="008A29A6">
        <w:rPr>
          <w:lang w:eastAsia="cs-CZ"/>
        </w:rPr>
        <w:br w:type="page"/>
      </w:r>
      <w:bookmarkStart w:id="2" w:name="_Toc103342971"/>
      <w:r w:rsidR="007E318E" w:rsidRPr="008A29A6">
        <w:rPr>
          <w:lang w:val="cs-CZ"/>
        </w:rPr>
        <w:t>P</w:t>
      </w:r>
      <w:r w:rsidR="008F3B15" w:rsidRPr="008A29A6">
        <w:rPr>
          <w:lang w:val="cs-CZ"/>
        </w:rPr>
        <w:t>opis a základní údaje</w:t>
      </w:r>
      <w:bookmarkEnd w:id="2"/>
    </w:p>
    <w:p w:rsidR="00903038" w:rsidRPr="008A29A6" w:rsidRDefault="008F3B15" w:rsidP="00FC2B7F">
      <w:pPr>
        <w:pStyle w:val="Nadpis2"/>
      </w:pPr>
      <w:bookmarkStart w:id="3" w:name="_Toc103342972"/>
      <w:r w:rsidRPr="008A29A6">
        <w:t>Identifikační údaje zadavatele a objektu</w:t>
      </w:r>
      <w:bookmarkEnd w:id="3"/>
    </w:p>
    <w:p w:rsidR="006F7AE4" w:rsidRPr="008A29A6" w:rsidRDefault="006F7AE4" w:rsidP="00FC2B7F">
      <w:r w:rsidRPr="008A29A6">
        <w:t>Jablonné nad Orlicí – oprava</w:t>
      </w:r>
    </w:p>
    <w:p w:rsidR="006F7AE4" w:rsidRPr="008A29A6" w:rsidRDefault="006F7AE4" w:rsidP="00FC2B7F">
      <w:r w:rsidRPr="008A29A6">
        <w:t>Nádražní 128, 561 64 Jablonné nad Orlicí</w:t>
      </w:r>
    </w:p>
    <w:p w:rsidR="006F7AE4" w:rsidRPr="008A29A6" w:rsidRDefault="006F7AE4" w:rsidP="00FC2B7F">
      <w:r w:rsidRPr="008A29A6">
        <w:t>parcelní číslo: st. 192, st. 1314</w:t>
      </w:r>
    </w:p>
    <w:p w:rsidR="0066661D" w:rsidRPr="008A29A6" w:rsidRDefault="006F7AE4" w:rsidP="00FC2B7F">
      <w:pPr>
        <w:rPr>
          <w:bCs/>
        </w:rPr>
      </w:pPr>
      <w:r w:rsidRPr="008A29A6">
        <w:t>k. ú.: Jablonné nad Orlicí</w:t>
      </w:r>
    </w:p>
    <w:p w:rsidR="007D32E0" w:rsidRPr="008A29A6" w:rsidRDefault="007D32E0" w:rsidP="00FC2B7F"/>
    <w:p w:rsidR="0066661D" w:rsidRPr="008A29A6" w:rsidRDefault="0066661D" w:rsidP="00FC2B7F">
      <w:r w:rsidRPr="008A29A6">
        <w:t>Stavebník:</w:t>
      </w:r>
    </w:p>
    <w:p w:rsidR="0066661D" w:rsidRPr="008A29A6" w:rsidRDefault="0066661D" w:rsidP="00FC2B7F">
      <w:r w:rsidRPr="008A29A6">
        <w:t>Správa železnic, státní organizace</w:t>
      </w:r>
    </w:p>
    <w:p w:rsidR="0066661D" w:rsidRPr="008A29A6" w:rsidRDefault="0066661D" w:rsidP="00FC2B7F">
      <w:r w:rsidRPr="008A29A6">
        <w:t>Dlážděná 1003/7, 110 00 Praha1 – Nové Město</w:t>
      </w:r>
    </w:p>
    <w:p w:rsidR="0066661D" w:rsidRPr="008A29A6" w:rsidRDefault="0066661D" w:rsidP="00FC2B7F">
      <w:r w:rsidRPr="008A29A6">
        <w:t>IČO: 70994234</w:t>
      </w:r>
    </w:p>
    <w:p w:rsidR="0066661D" w:rsidRPr="008A29A6" w:rsidRDefault="0066661D" w:rsidP="00FC2B7F">
      <w:r w:rsidRPr="008A29A6">
        <w:t>Datová schránka: uccchjm</w:t>
      </w:r>
    </w:p>
    <w:p w:rsidR="00903038" w:rsidRPr="008A29A6" w:rsidRDefault="00903038" w:rsidP="00FC2B7F">
      <w:pPr>
        <w:pStyle w:val="Nadpis2"/>
      </w:pPr>
      <w:bookmarkStart w:id="4" w:name="_Toc325453786"/>
      <w:bookmarkStart w:id="5" w:name="_Toc103342973"/>
      <w:r w:rsidRPr="008A29A6">
        <w:t>Popis objektů</w:t>
      </w:r>
      <w:r w:rsidR="008F3B15" w:rsidRPr="008A29A6">
        <w:t xml:space="preserve"> – současný stav</w:t>
      </w:r>
      <w:r w:rsidRPr="008A29A6">
        <w:t>:</w:t>
      </w:r>
      <w:bookmarkEnd w:id="4"/>
      <w:bookmarkEnd w:id="5"/>
    </w:p>
    <w:p w:rsidR="006F74A2" w:rsidRPr="008A29A6" w:rsidRDefault="006F7AE4" w:rsidP="00FC2B7F">
      <w:pPr>
        <w:rPr>
          <w:lang w:eastAsia="cs-CZ"/>
        </w:rPr>
      </w:pPr>
      <w:bookmarkStart w:id="6" w:name="_Toc298415591"/>
      <w:bookmarkStart w:id="7" w:name="_Toc325453787"/>
      <w:r w:rsidRPr="008A29A6">
        <w:rPr>
          <w:lang w:eastAsia="cs-CZ"/>
        </w:rPr>
        <w:t xml:space="preserve">Jedná se o </w:t>
      </w:r>
      <w:r w:rsidR="006F74A2" w:rsidRPr="008A29A6">
        <w:rPr>
          <w:lang w:eastAsia="cs-CZ"/>
        </w:rPr>
        <w:t xml:space="preserve">na pasech založený, zděný, jednopodlažní objekt ve tvaru písmene U, s valbovou střechou. </w:t>
      </w:r>
    </w:p>
    <w:p w:rsidR="006F7AE4" w:rsidRPr="008A29A6" w:rsidRDefault="006F74A2" w:rsidP="00FC2B7F">
      <w:pPr>
        <w:rPr>
          <w:lang w:eastAsia="cs-CZ"/>
        </w:rPr>
      </w:pPr>
      <w:r w:rsidRPr="008A29A6">
        <w:rPr>
          <w:lang w:eastAsia="cs-CZ"/>
        </w:rPr>
        <w:t>Směrem k nejbližší koleji jsou jednotlivé vstupy do místností WC. Směrem do ulice přednádraží jsou situována vrata do dvorku s umístěním drobného hospodářského zvířectva (kotce) a dřevěných kcí kůlen využívaných nájemci BJ z VB.</w:t>
      </w:r>
    </w:p>
    <w:p w:rsidR="001B24D0" w:rsidRDefault="001B24D0" w:rsidP="00FC2B7F">
      <w:pPr>
        <w:rPr>
          <w:lang w:eastAsia="cs-CZ"/>
        </w:rPr>
      </w:pPr>
    </w:p>
    <w:p w:rsidR="001B24D0" w:rsidRDefault="001B24D0" w:rsidP="001B24D0">
      <w:pPr>
        <w:pStyle w:val="REV01"/>
      </w:pPr>
      <w:r>
        <w:t>V objektu je evidována nájemní smlouva za účelem skladu. Z důvodu výpovědi kontaktovat OOČ-Mičolová, mob : 728 375 399 s předstihem min 4 měsíce.</w:t>
      </w:r>
    </w:p>
    <w:p w:rsidR="001B24D0" w:rsidRDefault="001B24D0" w:rsidP="001B24D0">
      <w:pPr>
        <w:pStyle w:val="REV01"/>
      </w:pPr>
      <w:r>
        <w:t>Nejedná o nepronajatou nádražní budovu ani strážní domek, proto bez uveřejnění Nabídky na pronájem.</w:t>
      </w:r>
    </w:p>
    <w:p w:rsidR="001B24D0" w:rsidRDefault="001B24D0" w:rsidP="001B24D0">
      <w:pPr>
        <w:pStyle w:val="REV01"/>
      </w:pPr>
      <w:r>
        <w:t>Stanice kategorie E. Dokument "Koncepce při nakládání s nemovitostmi osobních nádraží", Matice služeb nepožaduje/nedoporučuje komerční služby pro cestující veřejnost. Na základě místních znalostí bez požadavku na komerční služby.</w:t>
      </w:r>
    </w:p>
    <w:p w:rsidR="006F7AE4" w:rsidRPr="008A29A6" w:rsidRDefault="006F7AE4" w:rsidP="00FC2B7F">
      <w:pPr>
        <w:rPr>
          <w:lang w:eastAsia="cs-CZ"/>
        </w:rPr>
      </w:pPr>
      <w:r w:rsidRPr="008A29A6">
        <w:rPr>
          <w:lang w:eastAsia="cs-CZ"/>
        </w:rPr>
        <w:br w:type="page"/>
      </w:r>
    </w:p>
    <w:p w:rsidR="00295E86" w:rsidRPr="008A29A6" w:rsidRDefault="006F7AE4" w:rsidP="006F7AE4">
      <w:pPr>
        <w:pStyle w:val="Nadpis2"/>
        <w:rPr>
          <w:lang w:eastAsia="cs-CZ"/>
        </w:rPr>
      </w:pPr>
      <w:bookmarkStart w:id="8" w:name="_Toc103342974"/>
      <w:r w:rsidRPr="008A29A6">
        <w:rPr>
          <w:lang w:eastAsia="cs-CZ"/>
        </w:rPr>
        <w:t>Fotodokumentace stávajícího stavu</w:t>
      </w:r>
      <w:bookmarkEnd w:id="8"/>
    </w:p>
    <w:p w:rsidR="006F74A2" w:rsidRPr="008A29A6" w:rsidRDefault="006F74A2" w:rsidP="00FC2B7F">
      <w:pPr>
        <w:rPr>
          <w:lang w:eastAsia="cs-CZ"/>
        </w:rPr>
      </w:pPr>
      <w:r w:rsidRPr="008A29A6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4A2" w:rsidRPr="008A29A6" w:rsidRDefault="006F74A2" w:rsidP="00FC2B7F">
      <w:pPr>
        <w:rPr>
          <w:lang w:eastAsia="cs-CZ"/>
        </w:rPr>
      </w:pPr>
      <w:r w:rsidRPr="008A29A6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E4" w:rsidRPr="008A29A6" w:rsidRDefault="006F74A2" w:rsidP="00FC2B7F">
      <w:pPr>
        <w:rPr>
          <w:lang w:eastAsia="cs-CZ"/>
        </w:rPr>
      </w:pPr>
      <w:r w:rsidRPr="008A29A6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AE4" w:rsidRPr="008A29A6" w:rsidRDefault="006F74A2" w:rsidP="00FC2B7F">
      <w:pPr>
        <w:rPr>
          <w:lang w:eastAsia="cs-CZ"/>
        </w:rPr>
      </w:pPr>
      <w:r w:rsidRPr="008A29A6">
        <w:rPr>
          <w:noProof/>
          <w:lang w:eastAsia="cs-CZ"/>
        </w:rPr>
        <w:drawing>
          <wp:inline distT="0" distB="0" distL="0" distR="0">
            <wp:extent cx="5760720" cy="4322228"/>
            <wp:effectExtent l="1905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E86" w:rsidRPr="008A29A6" w:rsidRDefault="00295E86" w:rsidP="00FC2B7F">
      <w:pPr>
        <w:rPr>
          <w:lang w:eastAsia="cs-CZ"/>
        </w:rPr>
      </w:pPr>
      <w:r w:rsidRPr="008A29A6">
        <w:rPr>
          <w:lang w:eastAsia="cs-CZ"/>
        </w:rPr>
        <w:br w:type="page"/>
      </w:r>
    </w:p>
    <w:p w:rsidR="008F3B15" w:rsidRPr="008A29A6" w:rsidRDefault="001E460E" w:rsidP="00E46621">
      <w:pPr>
        <w:pStyle w:val="Nadpis1"/>
      </w:pPr>
      <w:bookmarkStart w:id="9" w:name="_Toc103342975"/>
      <w:bookmarkEnd w:id="6"/>
      <w:bookmarkEnd w:id="7"/>
      <w:r w:rsidRPr="008A29A6">
        <w:t>P</w:t>
      </w:r>
      <w:r w:rsidR="007E318E" w:rsidRPr="008A29A6">
        <w:t>o</w:t>
      </w:r>
      <w:r w:rsidR="008F3B15" w:rsidRPr="008A29A6">
        <w:t>pis navrženého technického řešení</w:t>
      </w:r>
      <w:r w:rsidR="00F36D2D" w:rsidRPr="008A29A6">
        <w:t xml:space="preserve"> a stavebně architektonického řešení</w:t>
      </w:r>
      <w:bookmarkEnd w:id="9"/>
    </w:p>
    <w:p w:rsidR="00961650" w:rsidRPr="008A29A6" w:rsidRDefault="00961650" w:rsidP="00E46621">
      <w:pPr>
        <w:pStyle w:val="Nadpis2"/>
        <w:rPr>
          <w:noProof/>
        </w:rPr>
      </w:pPr>
      <w:bookmarkStart w:id="10" w:name="_Toc58336696"/>
      <w:bookmarkStart w:id="11" w:name="_Toc103342976"/>
      <w:r w:rsidRPr="008A29A6">
        <w:rPr>
          <w:noProof/>
        </w:rPr>
        <w:t>BOURACÍ PRÁCE</w:t>
      </w:r>
      <w:bookmarkEnd w:id="10"/>
      <w:bookmarkEnd w:id="11"/>
    </w:p>
    <w:p w:rsidR="00961650" w:rsidRPr="008A29A6" w:rsidRDefault="00961650" w:rsidP="00E46621">
      <w:pPr>
        <w:pStyle w:val="Nadpis3"/>
        <w:rPr>
          <w:noProof/>
        </w:rPr>
      </w:pPr>
      <w:bookmarkStart w:id="12" w:name="_Toc58336697"/>
      <w:bookmarkStart w:id="13" w:name="_Toc103342977"/>
      <w:r w:rsidRPr="008A29A6">
        <w:rPr>
          <w:noProof/>
        </w:rPr>
        <w:t>Demolice</w:t>
      </w:r>
      <w:bookmarkEnd w:id="12"/>
      <w:bookmarkEnd w:id="13"/>
    </w:p>
    <w:p w:rsidR="00961650" w:rsidRDefault="00E46621" w:rsidP="00FC2B7F">
      <w:r w:rsidRPr="008A29A6">
        <w:t>Ne</w:t>
      </w:r>
      <w:r w:rsidR="00FC2B7F" w:rsidRPr="008A29A6">
        <w:t>ní nutné demolovat žádný objekt v plném rozsahu.</w:t>
      </w:r>
    </w:p>
    <w:p w:rsidR="004A1DDE" w:rsidRDefault="004A1DDE" w:rsidP="00FC2B7F"/>
    <w:p w:rsidR="004A1DDE" w:rsidRDefault="004A1DDE" w:rsidP="004A1DDE">
      <w:pPr>
        <w:pStyle w:val="REV01"/>
      </w:pPr>
      <w:r w:rsidRPr="004A1DDE">
        <w:t>Při realizaci akce Jablonné nad Orlicí - oprava, dojde ke styku s telekomunikačním vedením (2x DOK, 2x MOK v HDPE trubce modré a HDPE trubka černá (rezervní) + nástupiště 2x MOK, TK 15xn, MK) v majetku Správy železnic, státní organizace, které je chráněno ochranným pásmem dle § 102 zákona č. 127/2005 Sb. o elektronických komunikacích, viz vyjádření ČD Telematika č. j. 04423/2022-O ze dne 24. 5. 2022. Požadujeme před stavbou objednat u ČD Telematika vytyčení těchto kabelů a v případě, že by stavbou došlo k přiblížení k jejich trasám, je nutné projednat způsob jejich ochrany s majitelem, tj. Správa železnic, státní organizace, Centrum telematiky a diagnostiky dle platných Všeobecných podmínek pro kabely Správy železnic, státní organizace.</w:t>
      </w:r>
    </w:p>
    <w:p w:rsidR="004A1DDE" w:rsidRDefault="004A1DDE" w:rsidP="004A1DDE">
      <w:pPr>
        <w:pStyle w:val="REV01"/>
      </w:pPr>
    </w:p>
    <w:p w:rsidR="004A1DDE" w:rsidRDefault="004A1DDE" w:rsidP="004A1DDE">
      <w:pPr>
        <w:pStyle w:val="REV01"/>
      </w:pPr>
      <w:r w:rsidRPr="004A1DDE">
        <w:t>Při realizaci stavby dojde ke styku s telekomunikačním vedením v majetku Správy železnic, státní organizace, která je chráněna ochranným pásmem dle §102 zak. č. 127/2005 Sb., o elektronických komunikacích – viz příloha č. 3, vyjádření ČD Telematika, a.s. s č. j. 04423/2022-O ze dne 24. 05. 2022.</w:t>
      </w:r>
    </w:p>
    <w:p w:rsidR="004A1DDE" w:rsidRDefault="004A1DDE" w:rsidP="004A1DDE">
      <w:pPr>
        <w:pStyle w:val="REV01"/>
      </w:pPr>
    </w:p>
    <w:p w:rsidR="004A1DDE" w:rsidRDefault="004A1DDE" w:rsidP="004A1DDE">
      <w:pPr>
        <w:pStyle w:val="REV01"/>
      </w:pPr>
      <w:r>
        <w:t>Dotčená zařízení: DOK Ericsson GRHLDV 6x6 SM9/125 + DOK Optokon 2x12 SM9/125 + MOK MiDia DryCore 2x 6vl. v HDPE trubce modré společně s MOK SM 9/125 24f. a HDPE trubka černá (rezervní) + nástupiště 2x MOK SM 9/125 4f.,TK 15XN 0,8 TCEPKPFLEY v majetku Správy železnic, státní organizace</w:t>
      </w:r>
    </w:p>
    <w:p w:rsidR="004A1DDE" w:rsidRDefault="004A1DDE" w:rsidP="004A1DDE">
      <w:pPr>
        <w:pStyle w:val="REV01"/>
      </w:pPr>
    </w:p>
    <w:p w:rsidR="004A1DDE" w:rsidRDefault="004A1DDE" w:rsidP="004A1DDE">
      <w:pPr>
        <w:pStyle w:val="REV01"/>
      </w:pPr>
      <w:r>
        <w:t>V místě stavby je vedena trasa dvou dálkových optických kabelů DOK ve společné kabelové kynetě s místními optickými kabely MOK, rezervní HDPE trubkou a traťovým kabelem TK, viz. přiložená Situace DOK,HDPE,TK. Dále v prostoru výpravní budovy a nástupiště se nachází místní kabelizace MK a MOK bez dokumentace.Při realizaci stavby nesmí dojít k jejich poškození.</w:t>
      </w:r>
    </w:p>
    <w:p w:rsidR="00776327" w:rsidRDefault="00776327" w:rsidP="004A1DDE">
      <w:pPr>
        <w:pStyle w:val="REV01"/>
      </w:pPr>
    </w:p>
    <w:p w:rsidR="00776327" w:rsidRDefault="00776327" w:rsidP="00776327">
      <w:pPr>
        <w:pStyle w:val="REV01"/>
      </w:pPr>
      <w:r>
        <w:t>"Požadujeme oznámit správci sítí a technologie počátek oprav v žst. Jablonné nad Orlicí nejpozději 14 dnů před započetím stavebních prací. V případě jakékoliv kolize s kabely ve správě ČD - Telematika a.s. projednejte způsob jejich ochrany s vedoucím okrsku SKS Česká Třebová panem Vlastimilem Dlouhým, kontakt: 602 760 627, e-mail: vlastimil.dlouhy@cdt.cz., Pro řešení oprav, umístění a ochrany technologie kontaktujte správce - vedoucího odboru regionálního servisu Miroslava Adamského, kontakt: 602 476 118 Miroslav.Adamsky@cdt.cz.</w:t>
      </w:r>
    </w:p>
    <w:p w:rsidR="00776327" w:rsidRPr="008A29A6" w:rsidRDefault="00776327" w:rsidP="00776327">
      <w:pPr>
        <w:pStyle w:val="REV01"/>
      </w:pPr>
      <w:r>
        <w:t>O vytyčení požádejte pracovníky SKS Česká Třebová na základě písemné objednávky. Do objednávky uveďte, prosím, číslo jednací tohoto vyjádření s datem vydání. K umístění stavby a k její realizaci nemáme další připomínky."</w:t>
      </w:r>
    </w:p>
    <w:p w:rsidR="00961650" w:rsidRPr="008A29A6" w:rsidRDefault="00961650" w:rsidP="00FC2B7F">
      <w:pPr>
        <w:pStyle w:val="Nadpis3"/>
        <w:rPr>
          <w:noProof/>
        </w:rPr>
      </w:pPr>
      <w:bookmarkStart w:id="14" w:name="_Toc58336698"/>
      <w:bookmarkStart w:id="15" w:name="_Toc103342978"/>
      <w:r w:rsidRPr="008A29A6">
        <w:rPr>
          <w:noProof/>
        </w:rPr>
        <w:t>Popis a rozsah bouracích prací</w:t>
      </w:r>
      <w:bookmarkEnd w:id="14"/>
      <w:bookmarkEnd w:id="15"/>
    </w:p>
    <w:p w:rsidR="00961650" w:rsidRPr="008A29A6" w:rsidRDefault="00961650" w:rsidP="00FC2B7F">
      <w:pPr>
        <w:pStyle w:val="Nadpis4"/>
      </w:pPr>
      <w:bookmarkStart w:id="16" w:name="_Toc103342979"/>
      <w:r w:rsidRPr="008A29A6">
        <w:t>Vybourání nosných konstrukcí</w:t>
      </w:r>
      <w:bookmarkEnd w:id="16"/>
    </w:p>
    <w:p w:rsidR="00961650" w:rsidRPr="008A29A6" w:rsidRDefault="00DA2CD5" w:rsidP="00FC2B7F">
      <w:pPr>
        <w:rPr>
          <w:lang w:eastAsia="cs-CZ"/>
        </w:rPr>
      </w:pPr>
      <w:r w:rsidRPr="008A29A6">
        <w:rPr>
          <w:lang w:eastAsia="cs-CZ"/>
        </w:rPr>
        <w:t xml:space="preserve">Zasekání otvoru pro ADZ platební terminál do hl. menší než 150mm, předpokládáme bez nutnosti užití ocelového překladu. </w:t>
      </w:r>
    </w:p>
    <w:p w:rsidR="00DA2CD5" w:rsidRPr="008A29A6" w:rsidRDefault="00DA2CD5" w:rsidP="00FC2B7F">
      <w:pPr>
        <w:rPr>
          <w:lang w:eastAsia="cs-CZ"/>
        </w:rPr>
      </w:pPr>
      <w:r w:rsidRPr="008A29A6">
        <w:rPr>
          <w:lang w:eastAsia="cs-CZ"/>
        </w:rPr>
        <w:t>Výměna prvků krovu - krokve, předpoklad do 30%.</w:t>
      </w:r>
    </w:p>
    <w:p w:rsidR="00670FF0" w:rsidRPr="008A29A6" w:rsidRDefault="00670FF0" w:rsidP="00FC2B7F">
      <w:pPr>
        <w:rPr>
          <w:lang w:eastAsia="cs-CZ"/>
        </w:rPr>
      </w:pPr>
      <w:r w:rsidRPr="008A29A6">
        <w:rPr>
          <w:lang w:eastAsia="cs-CZ"/>
        </w:rPr>
        <w:t>Odstranění sloupů brány do dvorka, včetně betonové podezdívky.</w:t>
      </w:r>
    </w:p>
    <w:p w:rsidR="00961650" w:rsidRPr="008A29A6" w:rsidRDefault="00961650" w:rsidP="00FC2B7F">
      <w:pPr>
        <w:pStyle w:val="Nadpis4"/>
      </w:pPr>
      <w:bookmarkStart w:id="17" w:name="_Toc103342980"/>
      <w:r w:rsidRPr="008A29A6">
        <w:t>Vybourání nenosných konstrukcí</w:t>
      </w:r>
      <w:bookmarkEnd w:id="17"/>
    </w:p>
    <w:p w:rsidR="00961650" w:rsidRPr="008A29A6" w:rsidRDefault="00DA2CD5" w:rsidP="00FC2B7F">
      <w:pPr>
        <w:rPr>
          <w:lang w:eastAsia="cs-CZ"/>
        </w:rPr>
      </w:pPr>
      <w:r w:rsidRPr="008A29A6">
        <w:rPr>
          <w:lang w:eastAsia="cs-CZ"/>
        </w:rPr>
        <w:t>Bez zásahu.</w:t>
      </w:r>
    </w:p>
    <w:p w:rsidR="00961650" w:rsidRPr="008A29A6" w:rsidRDefault="00961650" w:rsidP="00FC2B7F">
      <w:pPr>
        <w:pStyle w:val="Nadpis4"/>
      </w:pPr>
      <w:bookmarkStart w:id="18" w:name="_Toc103342981"/>
      <w:r w:rsidRPr="008A29A6">
        <w:t>Odstranění vnitřního vybavení budov</w:t>
      </w:r>
      <w:bookmarkEnd w:id="18"/>
    </w:p>
    <w:p w:rsidR="00FC2B7F" w:rsidRPr="008A29A6" w:rsidRDefault="00DA2CD5" w:rsidP="00FC2B7F">
      <w:pPr>
        <w:rPr>
          <w:lang w:eastAsia="cs-CZ"/>
        </w:rPr>
      </w:pPr>
      <w:r w:rsidRPr="008A29A6">
        <w:rPr>
          <w:lang w:eastAsia="cs-CZ"/>
        </w:rPr>
        <w:t>Výměna radiátorů. Viz část TT.</w:t>
      </w:r>
    </w:p>
    <w:p w:rsidR="00961650" w:rsidRPr="008A29A6" w:rsidRDefault="00961650" w:rsidP="00FC2B7F">
      <w:pPr>
        <w:pStyle w:val="Nadpis4"/>
      </w:pPr>
      <w:bookmarkStart w:id="19" w:name="_Toc103342982"/>
      <w:r w:rsidRPr="008A29A6">
        <w:t>Kácení dřevin a porostů</w:t>
      </w:r>
      <w:bookmarkEnd w:id="19"/>
    </w:p>
    <w:p w:rsidR="00961650" w:rsidRPr="008A29A6" w:rsidRDefault="00FC2B7F" w:rsidP="00FC2B7F">
      <w:pPr>
        <w:rPr>
          <w:lang w:eastAsia="cs-CZ"/>
        </w:rPr>
      </w:pPr>
      <w:r w:rsidRPr="008A29A6">
        <w:rPr>
          <w:lang w:eastAsia="cs-CZ"/>
        </w:rPr>
        <w:t>Bez kácení.</w:t>
      </w:r>
    </w:p>
    <w:p w:rsidR="00961650" w:rsidRPr="008A29A6" w:rsidRDefault="00961650" w:rsidP="00FC2B7F">
      <w:pPr>
        <w:pStyle w:val="Nadpis4"/>
        <w:rPr>
          <w:noProof/>
        </w:rPr>
      </w:pPr>
      <w:bookmarkStart w:id="20" w:name="_Toc58336699"/>
      <w:bookmarkStart w:id="21" w:name="_Toc103342983"/>
      <w:r w:rsidRPr="008A29A6">
        <w:rPr>
          <w:noProof/>
        </w:rPr>
        <w:t>Odvoz a skladování suťi</w:t>
      </w:r>
      <w:bookmarkEnd w:id="20"/>
      <w:bookmarkEnd w:id="21"/>
    </w:p>
    <w:p w:rsidR="00961650" w:rsidRPr="008A29A6" w:rsidRDefault="00DA2CD5" w:rsidP="00FC2B7F">
      <w:r w:rsidRPr="008A29A6">
        <w:t>Předpokládáme, že odvoz bude probíhat pravidelně po zaplnění přistaveného kontejneru, bez nutnosti zřizovat mez</w:t>
      </w:r>
      <w:r w:rsidR="00707CB2">
        <w:t>i</w:t>
      </w:r>
      <w:r w:rsidRPr="008A29A6">
        <w:t xml:space="preserve"> skládk</w:t>
      </w:r>
      <w:r w:rsidR="00707CB2">
        <w:t>u</w:t>
      </w:r>
      <w:r w:rsidRPr="008A29A6">
        <w:t>.</w:t>
      </w:r>
    </w:p>
    <w:p w:rsidR="00961650" w:rsidRPr="008A29A6" w:rsidRDefault="00961650" w:rsidP="00FC2B7F">
      <w:pPr>
        <w:pStyle w:val="Nadpis4"/>
        <w:rPr>
          <w:noProof/>
        </w:rPr>
      </w:pPr>
      <w:bookmarkStart w:id="22" w:name="_Toc448739061"/>
      <w:bookmarkStart w:id="23" w:name="_Toc58336700"/>
      <w:bookmarkStart w:id="24" w:name="_Toc103342984"/>
      <w:r w:rsidRPr="008A29A6">
        <w:rPr>
          <w:noProof/>
        </w:rPr>
        <w:t>Zajištění stability okolních objektů</w:t>
      </w:r>
      <w:bookmarkEnd w:id="22"/>
      <w:bookmarkEnd w:id="23"/>
      <w:bookmarkEnd w:id="24"/>
    </w:p>
    <w:p w:rsidR="00961650" w:rsidRPr="008A29A6" w:rsidRDefault="00FC2B7F" w:rsidP="00FC2B7F">
      <w:r w:rsidRPr="008A29A6">
        <w:rPr>
          <w:lang w:eastAsia="cs-CZ"/>
        </w:rPr>
        <w:t>Bez zásahu do stability okolních objektů.</w:t>
      </w:r>
    </w:p>
    <w:p w:rsidR="00961650" w:rsidRPr="008A29A6" w:rsidRDefault="00961650" w:rsidP="00FC2B7F">
      <w:pPr>
        <w:pStyle w:val="Nadpis4"/>
        <w:rPr>
          <w:noProof/>
        </w:rPr>
      </w:pPr>
      <w:bookmarkStart w:id="25" w:name="_Toc414608932"/>
      <w:bookmarkStart w:id="26" w:name="_Toc448739062"/>
      <w:bookmarkStart w:id="27" w:name="_Toc58336701"/>
      <w:bookmarkStart w:id="28" w:name="_Toc103342985"/>
      <w:r w:rsidRPr="008A29A6">
        <w:rPr>
          <w:noProof/>
        </w:rPr>
        <w:t>Výkopové práce</w:t>
      </w:r>
      <w:bookmarkEnd w:id="25"/>
      <w:bookmarkEnd w:id="26"/>
      <w:bookmarkEnd w:id="27"/>
      <w:bookmarkEnd w:id="28"/>
    </w:p>
    <w:p w:rsidR="00961650" w:rsidRPr="008A29A6" w:rsidRDefault="00FC2B7F" w:rsidP="00FC2B7F">
      <w:r w:rsidRPr="008A29A6">
        <w:t>Netýká se.</w:t>
      </w:r>
    </w:p>
    <w:p w:rsidR="00961650" w:rsidRPr="008A29A6" w:rsidRDefault="00961650" w:rsidP="00FC2B7F">
      <w:pPr>
        <w:pStyle w:val="Nadpis2"/>
        <w:rPr>
          <w:noProof/>
          <w:lang w:eastAsia="cs-CZ"/>
        </w:rPr>
      </w:pPr>
      <w:bookmarkStart w:id="29" w:name="_Toc58336702"/>
      <w:bookmarkStart w:id="30" w:name="_Toc103342986"/>
      <w:r w:rsidRPr="008A29A6">
        <w:rPr>
          <w:noProof/>
          <w:lang w:eastAsia="cs-CZ"/>
        </w:rPr>
        <w:t>ZÁKLADY</w:t>
      </w:r>
      <w:bookmarkEnd w:id="29"/>
      <w:bookmarkEnd w:id="30"/>
    </w:p>
    <w:p w:rsidR="00961650" w:rsidRPr="008A29A6" w:rsidRDefault="00961650" w:rsidP="00AC37B4">
      <w:pPr>
        <w:pStyle w:val="Nadpis3"/>
        <w:rPr>
          <w:noProof/>
        </w:rPr>
      </w:pPr>
      <w:bookmarkStart w:id="31" w:name="_Toc58336703"/>
      <w:bookmarkStart w:id="32" w:name="_Toc103342987"/>
      <w:r w:rsidRPr="008A29A6">
        <w:rPr>
          <w:noProof/>
        </w:rPr>
        <w:t>Výkopy</w:t>
      </w:r>
      <w:bookmarkEnd w:id="31"/>
      <w:bookmarkEnd w:id="32"/>
    </w:p>
    <w:p w:rsidR="00FC2B7F" w:rsidRPr="008A29A6" w:rsidRDefault="00FC2B7F" w:rsidP="00FC2B7F">
      <w:r w:rsidRPr="008A29A6">
        <w:t>Netýká se.</w:t>
      </w:r>
    </w:p>
    <w:p w:rsidR="00961650" w:rsidRPr="008A29A6" w:rsidRDefault="00961650" w:rsidP="00AC37B4">
      <w:pPr>
        <w:pStyle w:val="Nadpis3"/>
        <w:rPr>
          <w:noProof/>
        </w:rPr>
      </w:pPr>
      <w:bookmarkStart w:id="33" w:name="_Toc58336704"/>
      <w:bookmarkStart w:id="34" w:name="_Toc103342988"/>
      <w:r w:rsidRPr="008A29A6">
        <w:rPr>
          <w:noProof/>
        </w:rPr>
        <w:t>Základy plošné i hlubinné, základové pasy a patky</w:t>
      </w:r>
      <w:bookmarkEnd w:id="33"/>
      <w:bookmarkEnd w:id="34"/>
    </w:p>
    <w:p w:rsidR="00961650" w:rsidRPr="008A29A6" w:rsidRDefault="00670FF0" w:rsidP="00FC2B7F">
      <w:pPr>
        <w:rPr>
          <w:lang w:eastAsia="cs-CZ"/>
        </w:rPr>
      </w:pPr>
      <w:r w:rsidRPr="008A29A6">
        <w:t>Vrtaný základ pro osazení ocelových sloupků brány. Předpoklad průměr 300mm, nezámrzná hloubka (horské prostředí až 1,3m)</w:t>
      </w:r>
      <w:r w:rsidR="00FC2B7F" w:rsidRPr="008A29A6">
        <w:t>.</w:t>
      </w:r>
    </w:p>
    <w:p w:rsidR="00961650" w:rsidRPr="008A29A6" w:rsidRDefault="00961650" w:rsidP="00AC37B4">
      <w:pPr>
        <w:pStyle w:val="Nadpis3"/>
        <w:rPr>
          <w:noProof/>
        </w:rPr>
      </w:pPr>
      <w:bookmarkStart w:id="35" w:name="_Toc58336705"/>
      <w:bookmarkStart w:id="36" w:name="_Toc103342989"/>
      <w:r w:rsidRPr="008A29A6">
        <w:rPr>
          <w:noProof/>
        </w:rPr>
        <w:t>Základové desky</w:t>
      </w:r>
      <w:bookmarkEnd w:id="35"/>
      <w:bookmarkEnd w:id="36"/>
    </w:p>
    <w:p w:rsidR="00961650" w:rsidRPr="008A29A6" w:rsidRDefault="00FC2B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FC2B7F">
      <w:pPr>
        <w:pStyle w:val="Nadpis4"/>
      </w:pPr>
      <w:bookmarkStart w:id="37" w:name="_Toc103342990"/>
      <w:r w:rsidRPr="008A29A6">
        <w:t>Podkladní mazanina, podsyp.</w:t>
      </w:r>
      <w:bookmarkEnd w:id="37"/>
    </w:p>
    <w:p w:rsidR="00961650" w:rsidRPr="008A29A6" w:rsidRDefault="00FC2B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FC2B7F">
      <w:pPr>
        <w:pStyle w:val="Nadpis4"/>
        <w:rPr>
          <w:noProof/>
        </w:rPr>
      </w:pPr>
      <w:bookmarkStart w:id="38" w:name="_Toc58336706"/>
      <w:bookmarkStart w:id="39" w:name="_Toc103342991"/>
      <w:r w:rsidRPr="008A29A6">
        <w:rPr>
          <w:noProof/>
        </w:rPr>
        <w:t>Podzemní voda</w:t>
      </w:r>
      <w:bookmarkEnd w:id="38"/>
      <w:bookmarkEnd w:id="39"/>
    </w:p>
    <w:p w:rsidR="00961650" w:rsidRPr="008A29A6" w:rsidRDefault="00FC2B7F" w:rsidP="00FC2B7F">
      <w:pPr>
        <w:rPr>
          <w:lang w:eastAsia="cs-CZ"/>
        </w:rPr>
      </w:pPr>
      <w:r w:rsidRPr="008A29A6">
        <w:rPr>
          <w:lang w:eastAsia="cs-CZ"/>
        </w:rPr>
        <w:t>Nebyla zjištěna hladina PV.</w:t>
      </w:r>
    </w:p>
    <w:p w:rsidR="00961650" w:rsidRPr="008A29A6" w:rsidRDefault="00961650" w:rsidP="00FC2B7F">
      <w:pPr>
        <w:pStyle w:val="Nadpis4"/>
        <w:rPr>
          <w:noProof/>
        </w:rPr>
      </w:pPr>
      <w:bookmarkStart w:id="40" w:name="_Toc58336707"/>
      <w:bookmarkStart w:id="41" w:name="_Toc103342992"/>
      <w:r w:rsidRPr="008A29A6">
        <w:rPr>
          <w:noProof/>
        </w:rPr>
        <w:t>Hydroizolace spodní stavby</w:t>
      </w:r>
      <w:bookmarkEnd w:id="40"/>
      <w:bookmarkEnd w:id="41"/>
    </w:p>
    <w:p w:rsidR="00FC2B7F" w:rsidRPr="008A29A6" w:rsidRDefault="00FC2B7F" w:rsidP="00FC2B7F">
      <w:pPr>
        <w:rPr>
          <w:lang w:eastAsia="cs-CZ"/>
        </w:rPr>
      </w:pPr>
      <w:r w:rsidRPr="008A29A6">
        <w:t>Netýká se.</w:t>
      </w:r>
    </w:p>
    <w:p w:rsidR="00961650" w:rsidRPr="008A29A6" w:rsidRDefault="00961650" w:rsidP="00FC2B7F">
      <w:pPr>
        <w:pStyle w:val="Nadpis4"/>
      </w:pPr>
      <w:bookmarkStart w:id="42" w:name="_Toc103342993"/>
      <w:r w:rsidRPr="008A29A6">
        <w:t>Hydroizolace svislá</w:t>
      </w:r>
      <w:bookmarkEnd w:id="42"/>
    </w:p>
    <w:p w:rsidR="00961650" w:rsidRPr="008A29A6" w:rsidRDefault="00FC2B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FC2B7F">
      <w:pPr>
        <w:pStyle w:val="Nadpis4"/>
      </w:pPr>
      <w:bookmarkStart w:id="43" w:name="_Toc103342994"/>
      <w:r w:rsidRPr="008A29A6">
        <w:t>Hydroizolace vodorovná</w:t>
      </w:r>
      <w:bookmarkEnd w:id="43"/>
    </w:p>
    <w:p w:rsidR="00961650" w:rsidRPr="008A29A6" w:rsidRDefault="00FC2B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FC2B7F">
      <w:pPr>
        <w:pStyle w:val="Nadpis4"/>
      </w:pPr>
      <w:bookmarkStart w:id="44" w:name="_Toc103342995"/>
      <w:r w:rsidRPr="008A29A6">
        <w:t>Tlaková izolace, hydroizolace bazénů.</w:t>
      </w:r>
      <w:bookmarkEnd w:id="44"/>
    </w:p>
    <w:p w:rsidR="00961650" w:rsidRPr="008A29A6" w:rsidRDefault="00FC2B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FC2B7F">
      <w:pPr>
        <w:pStyle w:val="Nadpis2"/>
        <w:rPr>
          <w:lang w:eastAsia="cs-CZ"/>
        </w:rPr>
      </w:pPr>
      <w:bookmarkStart w:id="45" w:name="_Toc58336708"/>
      <w:bookmarkStart w:id="46" w:name="_Toc103342996"/>
      <w:r w:rsidRPr="008A29A6">
        <w:rPr>
          <w:lang w:eastAsia="cs-CZ"/>
        </w:rPr>
        <w:t>SVISLÉ KONSTRUKCE</w:t>
      </w:r>
      <w:bookmarkEnd w:id="45"/>
      <w:bookmarkEnd w:id="46"/>
    </w:p>
    <w:p w:rsidR="00961650" w:rsidRPr="008A29A6" w:rsidRDefault="00961650" w:rsidP="00AC37B4">
      <w:pPr>
        <w:pStyle w:val="Nadpis3"/>
        <w:rPr>
          <w:noProof/>
          <w:lang w:eastAsia="cs-CZ"/>
        </w:rPr>
      </w:pPr>
      <w:bookmarkStart w:id="47" w:name="_Toc58336709"/>
      <w:bookmarkStart w:id="48" w:name="_Toc103342997"/>
      <w:r w:rsidRPr="008A29A6">
        <w:rPr>
          <w:noProof/>
          <w:lang w:eastAsia="cs-CZ"/>
        </w:rPr>
        <w:t>Svislé nosné a obvodové zděné konstrukce</w:t>
      </w:r>
      <w:bookmarkEnd w:id="47"/>
      <w:bookmarkEnd w:id="48"/>
    </w:p>
    <w:p w:rsidR="00961650" w:rsidRPr="008A29A6" w:rsidRDefault="00961650" w:rsidP="00AC37B4">
      <w:pPr>
        <w:pStyle w:val="Nadpis4"/>
      </w:pPr>
      <w:bookmarkStart w:id="49" w:name="_Toc103342998"/>
      <w:r w:rsidRPr="008A29A6">
        <w:t>Stěny nosné obvodové a vnitřní</w:t>
      </w:r>
      <w:bookmarkEnd w:id="49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Otlučení omítek s vyškrabáním spar a s očištěním zdiva, v rozsahu do 30 %.</w:t>
      </w:r>
    </w:p>
    <w:p w:rsidR="00961650" w:rsidRPr="008A29A6" w:rsidRDefault="00961650" w:rsidP="00AC37B4">
      <w:pPr>
        <w:pStyle w:val="Nadpis4"/>
      </w:pPr>
      <w:bookmarkStart w:id="50" w:name="_Toc103342999"/>
      <w:r w:rsidRPr="008A29A6">
        <w:t>Stěny obvodové nenosné, lícové zdivo</w:t>
      </w:r>
      <w:bookmarkEnd w:id="50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4"/>
      </w:pPr>
      <w:bookmarkStart w:id="51" w:name="_Toc103343000"/>
      <w:r w:rsidRPr="008A29A6">
        <w:t>Stěny monolitické, včetně stěn betonovaných do ztraceného bednění</w:t>
      </w:r>
      <w:bookmarkEnd w:id="51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4"/>
      </w:pPr>
      <w:bookmarkStart w:id="52" w:name="_Toc103343001"/>
      <w:r w:rsidRPr="008A29A6">
        <w:t>Sloupy a pilíře</w:t>
      </w:r>
      <w:bookmarkEnd w:id="52"/>
    </w:p>
    <w:p w:rsidR="00961650" w:rsidRPr="008A29A6" w:rsidRDefault="00630304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4"/>
      </w:pPr>
      <w:bookmarkStart w:id="53" w:name="_Toc103343002"/>
      <w:r w:rsidRPr="008A29A6">
        <w:t>Zdivo atik a půdní nadezdívky</w:t>
      </w:r>
      <w:bookmarkEnd w:id="53"/>
    </w:p>
    <w:p w:rsidR="00961650" w:rsidRPr="008A29A6" w:rsidRDefault="00630304" w:rsidP="00FC2B7F">
      <w:pPr>
        <w:rPr>
          <w:rFonts w:cs="Calibri"/>
          <w:lang w:eastAsia="cs-CZ"/>
        </w:rPr>
      </w:pPr>
      <w:r w:rsidRPr="008A29A6">
        <w:t>Po odkrytí krovu předpokládáme jen hrubé zaspravení případných větších odpadaných částí podhozem s jádrovou omítkou</w:t>
      </w:r>
      <w:r w:rsidR="00AC37B4" w:rsidRPr="008A29A6">
        <w:t>.</w:t>
      </w:r>
    </w:p>
    <w:p w:rsidR="00961650" w:rsidRPr="008A29A6" w:rsidRDefault="00961650" w:rsidP="00AC37B4">
      <w:pPr>
        <w:pStyle w:val="Nadpis4"/>
      </w:pPr>
      <w:bookmarkStart w:id="54" w:name="_Toc103343003"/>
      <w:r w:rsidRPr="008A29A6">
        <w:t>Překlady, klenby ve funkci překladu</w:t>
      </w:r>
      <w:bookmarkEnd w:id="54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2"/>
        <w:rPr>
          <w:noProof/>
          <w:lang w:eastAsia="cs-CZ"/>
        </w:rPr>
      </w:pPr>
      <w:bookmarkStart w:id="55" w:name="_Toc58336710"/>
      <w:bookmarkStart w:id="56" w:name="_Toc103343004"/>
      <w:r w:rsidRPr="008A29A6">
        <w:rPr>
          <w:noProof/>
          <w:lang w:eastAsia="cs-CZ"/>
        </w:rPr>
        <w:t>Příčky a dělící stěny</w:t>
      </w:r>
      <w:bookmarkEnd w:id="55"/>
      <w:bookmarkEnd w:id="56"/>
    </w:p>
    <w:p w:rsidR="00961650" w:rsidRPr="008A29A6" w:rsidRDefault="00961650" w:rsidP="00AC37B4">
      <w:pPr>
        <w:pStyle w:val="Nadpis4"/>
      </w:pPr>
      <w:bookmarkStart w:id="57" w:name="_Toc103343005"/>
      <w:r w:rsidRPr="008A29A6">
        <w:t>Příčky zděné</w:t>
      </w:r>
      <w:bookmarkEnd w:id="57"/>
    </w:p>
    <w:p w:rsidR="00AC37B4" w:rsidRPr="008A29A6" w:rsidRDefault="00630304" w:rsidP="00AC37B4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Otlučení omítek nad BOs vyškrabáním spar a s očištěním zdiva, v rozsahu do 50-100%</w:t>
      </w:r>
      <w:r w:rsidR="00AC37B4" w:rsidRPr="008A29A6">
        <w:t>.</w:t>
      </w:r>
    </w:p>
    <w:p w:rsidR="00961650" w:rsidRPr="008A29A6" w:rsidRDefault="00961650" w:rsidP="00AC37B4">
      <w:pPr>
        <w:pStyle w:val="Nadpis4"/>
      </w:pPr>
      <w:bookmarkStart w:id="58" w:name="_Toc103343006"/>
      <w:r w:rsidRPr="008A29A6">
        <w:t>Příčky montované (sádrokartonové)</w:t>
      </w:r>
      <w:bookmarkEnd w:id="58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4"/>
      </w:pPr>
      <w:bookmarkStart w:id="59" w:name="_Toc103343007"/>
      <w:r w:rsidRPr="008A29A6">
        <w:t>Dřevěné příčky</w:t>
      </w:r>
      <w:bookmarkEnd w:id="59"/>
    </w:p>
    <w:p w:rsidR="00961650" w:rsidRPr="008A29A6" w:rsidRDefault="00630304" w:rsidP="00FC2B7F">
      <w:pPr>
        <w:rPr>
          <w:rFonts w:cs="Calibri"/>
          <w:lang w:eastAsia="cs-CZ"/>
        </w:rPr>
      </w:pPr>
      <w:r w:rsidRPr="008A29A6">
        <w:t>Ve vnitřním dvorku bude s dělicími příčkami kotců a kůlen naloženo dle pokynu správce objektu</w:t>
      </w:r>
      <w:r w:rsidR="00AC37B4" w:rsidRPr="008A29A6">
        <w:t>.</w:t>
      </w:r>
    </w:p>
    <w:p w:rsidR="00961650" w:rsidRPr="008A29A6" w:rsidRDefault="00961650" w:rsidP="00AC37B4">
      <w:pPr>
        <w:pStyle w:val="Nadpis4"/>
      </w:pPr>
      <w:bookmarkStart w:id="60" w:name="_Toc103343008"/>
      <w:r w:rsidRPr="008A29A6">
        <w:t>Zasklené vnitřní stěny, přemístitelné příčky</w:t>
      </w:r>
      <w:bookmarkEnd w:id="60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2"/>
        <w:rPr>
          <w:noProof/>
          <w:lang w:eastAsia="cs-CZ"/>
        </w:rPr>
      </w:pPr>
      <w:bookmarkStart w:id="61" w:name="_Toc58336711"/>
      <w:bookmarkStart w:id="62" w:name="_Toc103343009"/>
      <w:r w:rsidRPr="008A29A6">
        <w:rPr>
          <w:noProof/>
          <w:lang w:eastAsia="cs-CZ"/>
        </w:rPr>
        <w:t>Komíny</w:t>
      </w:r>
      <w:bookmarkEnd w:id="61"/>
      <w:bookmarkEnd w:id="62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C37B4">
      <w:pPr>
        <w:pStyle w:val="Nadpis4"/>
      </w:pPr>
      <w:bookmarkStart w:id="63" w:name="_Toc103343010"/>
      <w:r w:rsidRPr="008A29A6">
        <w:t>Zděné a montované</w:t>
      </w:r>
      <w:bookmarkEnd w:id="63"/>
    </w:p>
    <w:p w:rsidR="00961650" w:rsidRPr="008A29A6" w:rsidRDefault="00681115" w:rsidP="00FC2B7F">
      <w:pPr>
        <w:rPr>
          <w:rFonts w:cs="Calibri"/>
          <w:lang w:eastAsia="cs-CZ"/>
        </w:rPr>
      </w:pPr>
      <w:r w:rsidRPr="008A29A6">
        <w:t>Viz část TT</w:t>
      </w:r>
      <w:r w:rsidR="00AC37B4" w:rsidRPr="008A29A6">
        <w:t>.</w:t>
      </w:r>
    </w:p>
    <w:p w:rsidR="00961650" w:rsidRPr="008A29A6" w:rsidRDefault="00961650" w:rsidP="00AC37B4">
      <w:pPr>
        <w:pStyle w:val="Nadpis4"/>
      </w:pPr>
      <w:bookmarkStart w:id="64" w:name="_Toc103343011"/>
      <w:r w:rsidRPr="008A29A6">
        <w:t>Ventilační průduchy, šachty</w:t>
      </w:r>
      <w:bookmarkEnd w:id="64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2"/>
        <w:rPr>
          <w:noProof/>
          <w:lang w:eastAsia="cs-CZ"/>
        </w:rPr>
      </w:pPr>
      <w:bookmarkStart w:id="65" w:name="_Toc58336712"/>
      <w:bookmarkStart w:id="66" w:name="_Toc103343012"/>
      <w:r w:rsidRPr="008A29A6">
        <w:rPr>
          <w:noProof/>
          <w:lang w:eastAsia="cs-CZ"/>
        </w:rPr>
        <w:t>VODOROVNÉ KONSTRUKCE</w:t>
      </w:r>
      <w:bookmarkEnd w:id="65"/>
      <w:bookmarkEnd w:id="66"/>
    </w:p>
    <w:p w:rsidR="00961650" w:rsidRPr="008A29A6" w:rsidRDefault="00961650" w:rsidP="00AC37B4">
      <w:pPr>
        <w:pStyle w:val="Nadpis3"/>
        <w:rPr>
          <w:noProof/>
          <w:lang w:eastAsia="cs-CZ"/>
        </w:rPr>
      </w:pPr>
      <w:bookmarkStart w:id="67" w:name="_Toc58336713"/>
      <w:bookmarkStart w:id="68" w:name="_Toc103343013"/>
      <w:r w:rsidRPr="008A29A6">
        <w:rPr>
          <w:noProof/>
          <w:lang w:eastAsia="cs-CZ"/>
        </w:rPr>
        <w:t>Stropní konstrukce</w:t>
      </w:r>
      <w:bookmarkEnd w:id="67"/>
      <w:bookmarkEnd w:id="68"/>
    </w:p>
    <w:p w:rsidR="00961650" w:rsidRPr="008A29A6" w:rsidRDefault="00AC37B4" w:rsidP="00FC2B7F">
      <w:pPr>
        <w:rPr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69" w:name="_Toc103343014"/>
      <w:r w:rsidRPr="008A29A6">
        <w:t>Stropy montované</w:t>
      </w:r>
      <w:bookmarkEnd w:id="69"/>
    </w:p>
    <w:p w:rsidR="00961650" w:rsidRPr="008A29A6" w:rsidRDefault="00961650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70" w:name="_Toc103343015"/>
      <w:r w:rsidRPr="008A29A6">
        <w:t>Stropy monolitické</w:t>
      </w:r>
      <w:bookmarkEnd w:id="70"/>
    </w:p>
    <w:p w:rsidR="00961650" w:rsidRPr="008A29A6" w:rsidRDefault="00961650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71" w:name="_Toc103343016"/>
      <w:r w:rsidRPr="008A29A6">
        <w:t>Klenby</w:t>
      </w:r>
      <w:bookmarkEnd w:id="71"/>
      <w:r w:rsidRPr="008A29A6">
        <w:t xml:space="preserve"> </w:t>
      </w:r>
    </w:p>
    <w:p w:rsidR="00961650" w:rsidRPr="008A29A6" w:rsidRDefault="00961650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72" w:name="_Toc103343017"/>
      <w:r w:rsidRPr="008A29A6">
        <w:t>Stropní nosníky a věnce</w:t>
      </w:r>
      <w:bookmarkEnd w:id="72"/>
      <w:r w:rsidRPr="008A29A6">
        <w:t xml:space="preserve"> </w:t>
      </w:r>
    </w:p>
    <w:p w:rsidR="00961650" w:rsidRPr="008A29A6" w:rsidRDefault="00961650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2"/>
        <w:rPr>
          <w:noProof/>
          <w:lang w:eastAsia="cs-CZ"/>
        </w:rPr>
      </w:pPr>
      <w:bookmarkStart w:id="73" w:name="_Toc58336714"/>
      <w:bookmarkStart w:id="74" w:name="_Toc103343018"/>
      <w:r w:rsidRPr="008A29A6">
        <w:rPr>
          <w:noProof/>
          <w:lang w:eastAsia="cs-CZ"/>
        </w:rPr>
        <w:t>Balkóny</w:t>
      </w:r>
      <w:bookmarkEnd w:id="73"/>
      <w:bookmarkEnd w:id="74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C37B4">
      <w:pPr>
        <w:pStyle w:val="Nadpis4"/>
      </w:pPr>
      <w:bookmarkStart w:id="75" w:name="_Toc103343019"/>
      <w:r w:rsidRPr="008A29A6">
        <w:t>Vodorovná konstrukce</w:t>
      </w:r>
      <w:bookmarkEnd w:id="75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76" w:name="_Toc103343020"/>
      <w:r w:rsidRPr="008A29A6">
        <w:t>Povrchy</w:t>
      </w:r>
      <w:bookmarkEnd w:id="76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77" w:name="_Toc103343021"/>
      <w:r w:rsidRPr="008A29A6">
        <w:t>Zábradlí</w:t>
      </w:r>
      <w:bookmarkEnd w:id="77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2"/>
        <w:rPr>
          <w:noProof/>
          <w:lang w:eastAsia="cs-CZ"/>
        </w:rPr>
      </w:pPr>
      <w:bookmarkStart w:id="78" w:name="_Toc58336715"/>
      <w:bookmarkStart w:id="79" w:name="_Toc103343022"/>
      <w:r w:rsidRPr="008A29A6">
        <w:rPr>
          <w:noProof/>
          <w:lang w:eastAsia="cs-CZ"/>
        </w:rPr>
        <w:t>Schodiště</w:t>
      </w:r>
      <w:bookmarkEnd w:id="78"/>
      <w:bookmarkEnd w:id="79"/>
    </w:p>
    <w:p w:rsidR="00961650" w:rsidRPr="008A29A6" w:rsidRDefault="00961650" w:rsidP="00AC37B4">
      <w:pPr>
        <w:pStyle w:val="Nadpis4"/>
      </w:pPr>
      <w:bookmarkStart w:id="80" w:name="_Toc103343023"/>
      <w:r w:rsidRPr="008A29A6">
        <w:t>Nosná konstrukce (ramena a podesty)</w:t>
      </w:r>
      <w:bookmarkEnd w:id="80"/>
      <w:r w:rsidRPr="008A29A6">
        <w:t xml:space="preserve"> </w:t>
      </w:r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81" w:name="_Toc103343024"/>
      <w:r w:rsidRPr="008A29A6">
        <w:t>Provedení a obklad nášlapů</w:t>
      </w:r>
      <w:bookmarkEnd w:id="81"/>
      <w:r w:rsidRPr="008A29A6">
        <w:t xml:space="preserve"> </w:t>
      </w:r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82" w:name="_Toc103343025"/>
      <w:r w:rsidRPr="008A29A6">
        <w:t>Zábradlí, madla</w:t>
      </w:r>
      <w:bookmarkEnd w:id="82"/>
    </w:p>
    <w:p w:rsidR="00961650" w:rsidRPr="008A29A6" w:rsidRDefault="00AC37B4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4"/>
      </w:pPr>
      <w:bookmarkStart w:id="83" w:name="_Toc103343026"/>
      <w:r w:rsidRPr="008A29A6">
        <w:t>Žebříky, skládací schody</w:t>
      </w:r>
      <w:bookmarkEnd w:id="83"/>
    </w:p>
    <w:p w:rsidR="00961650" w:rsidRPr="008A29A6" w:rsidRDefault="00AC37B4" w:rsidP="00FC2B7F">
      <w:pPr>
        <w:rPr>
          <w:rFonts w:cs="Calibri"/>
          <w:b/>
          <w:lang w:eastAsia="cs-CZ"/>
        </w:rPr>
      </w:pPr>
      <w:r w:rsidRPr="008A29A6">
        <w:rPr>
          <w:rFonts w:cs="Calibri"/>
          <w:lang w:eastAsia="cs-CZ"/>
        </w:rPr>
        <w:t>Netýká se.</w:t>
      </w:r>
    </w:p>
    <w:p w:rsidR="00961650" w:rsidRPr="008A29A6" w:rsidRDefault="00961650" w:rsidP="00AC37B4">
      <w:pPr>
        <w:pStyle w:val="Nadpis2"/>
        <w:rPr>
          <w:noProof/>
          <w:lang w:eastAsia="cs-CZ"/>
        </w:rPr>
      </w:pPr>
      <w:bookmarkStart w:id="84" w:name="_Toc58336716"/>
      <w:bookmarkStart w:id="85" w:name="_Toc103343027"/>
      <w:r w:rsidRPr="008A29A6">
        <w:rPr>
          <w:noProof/>
          <w:lang w:eastAsia="cs-CZ"/>
        </w:rPr>
        <w:t>STŘECHA</w:t>
      </w:r>
      <w:bookmarkEnd w:id="84"/>
      <w:bookmarkEnd w:id="85"/>
    </w:p>
    <w:p w:rsidR="00961650" w:rsidRPr="008A29A6" w:rsidRDefault="00961650" w:rsidP="00AC37B4">
      <w:pPr>
        <w:pStyle w:val="Nadpis3"/>
        <w:rPr>
          <w:noProof/>
          <w:lang w:eastAsia="cs-CZ"/>
        </w:rPr>
      </w:pPr>
      <w:bookmarkStart w:id="86" w:name="_Toc58336717"/>
      <w:bookmarkStart w:id="87" w:name="_Toc103343028"/>
      <w:r w:rsidRPr="008A29A6">
        <w:rPr>
          <w:noProof/>
          <w:lang w:eastAsia="cs-CZ"/>
        </w:rPr>
        <w:t>Střecha, kompletní skladba konstrukce včetně izolace</w:t>
      </w:r>
      <w:bookmarkEnd w:id="86"/>
      <w:bookmarkEnd w:id="87"/>
    </w:p>
    <w:p w:rsidR="00961650" w:rsidRPr="008A29A6" w:rsidRDefault="00961650" w:rsidP="00AC37B4">
      <w:pPr>
        <w:pStyle w:val="Nadpis4"/>
      </w:pPr>
      <w:bookmarkStart w:id="88" w:name="_Toc103343029"/>
      <w:r w:rsidRPr="008A29A6">
        <w:t>Vrstvy šikmé střechy a konstrukce nad nejvyšším stropem</w:t>
      </w:r>
      <w:bookmarkEnd w:id="88"/>
      <w:r w:rsidRPr="008A29A6">
        <w:t xml:space="preserve"> </w:t>
      </w:r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 xml:space="preserve">Stávající jednovrstvá střešní kce bude </w:t>
      </w:r>
      <w:r w:rsidR="00681115" w:rsidRPr="008A29A6">
        <w:rPr>
          <w:rFonts w:cs="Calibri"/>
          <w:lang w:eastAsia="cs-CZ"/>
        </w:rPr>
        <w:t>částečně zanechána, částečně vyměněna za skladbu pro povlakovou krytinu</w:t>
      </w:r>
      <w:r w:rsidRPr="008A29A6">
        <w:rPr>
          <w:rFonts w:cs="Calibri"/>
          <w:lang w:eastAsia="cs-CZ"/>
        </w:rPr>
        <w:t>.</w:t>
      </w:r>
    </w:p>
    <w:p w:rsidR="00961650" w:rsidRPr="008A29A6" w:rsidRDefault="00961650" w:rsidP="00AC37B4">
      <w:pPr>
        <w:pStyle w:val="Nadpis4"/>
      </w:pPr>
      <w:bookmarkStart w:id="89" w:name="_Toc103343030"/>
      <w:r w:rsidRPr="008A29A6">
        <w:t>Konstrukce krovu</w:t>
      </w:r>
      <w:bookmarkEnd w:id="89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 xml:space="preserve">Stávající konstrukce budou </w:t>
      </w:r>
      <w:r w:rsidR="00681115" w:rsidRPr="008A29A6">
        <w:rPr>
          <w:rFonts w:cs="Calibri"/>
          <w:lang w:eastAsia="cs-CZ"/>
        </w:rPr>
        <w:t>ošetřeny, prohlédnuty a případné vadné kusy vyměněny ve stejné dimenzi. Předpoklad do 30%</w:t>
      </w:r>
      <w:r w:rsidRPr="008A29A6">
        <w:rPr>
          <w:rFonts w:cs="Calibri"/>
          <w:lang w:eastAsia="cs-CZ"/>
        </w:rPr>
        <w:t>.</w:t>
      </w:r>
    </w:p>
    <w:p w:rsidR="00961650" w:rsidRPr="008A29A6" w:rsidRDefault="00961650" w:rsidP="00AC37B4">
      <w:pPr>
        <w:pStyle w:val="Nadpis4"/>
      </w:pPr>
      <w:bookmarkStart w:id="90" w:name="_Toc103343031"/>
      <w:r w:rsidRPr="008A29A6">
        <w:t>Vrstvy ploché střechy (jednoplášťové i dvouplášťové, zelené střechy) včetně krytiny</w:t>
      </w:r>
      <w:bookmarkEnd w:id="90"/>
      <w:r w:rsidRPr="008A29A6">
        <w:t xml:space="preserve"> </w:t>
      </w:r>
    </w:p>
    <w:p w:rsidR="00961650" w:rsidRPr="008A29A6" w:rsidRDefault="009E7C4D" w:rsidP="00FC2B7F">
      <w:pPr>
        <w:rPr>
          <w:rFonts w:cs="Calibri"/>
          <w:lang w:eastAsia="cs-CZ"/>
        </w:rPr>
      </w:pPr>
      <w:r>
        <w:rPr>
          <w:rFonts w:cs="Calibri"/>
          <w:lang w:eastAsia="cs-CZ"/>
        </w:rPr>
        <w:t xml:space="preserve">Stávající </w:t>
      </w:r>
      <w:r w:rsidR="004A077F" w:rsidRPr="008A29A6">
        <w:rPr>
          <w:rFonts w:cs="Calibri"/>
          <w:lang w:eastAsia="cs-CZ"/>
        </w:rPr>
        <w:t>plech</w:t>
      </w:r>
      <w:r>
        <w:rPr>
          <w:rFonts w:cs="Calibri"/>
          <w:lang w:eastAsia="cs-CZ"/>
        </w:rPr>
        <w:t>ová krytina bude</w:t>
      </w:r>
      <w:r w:rsidR="004A077F" w:rsidRPr="008A29A6">
        <w:rPr>
          <w:rFonts w:cs="Calibri"/>
          <w:lang w:eastAsia="cs-CZ"/>
        </w:rPr>
        <w:t xml:space="preserve"> </w:t>
      </w:r>
      <w:r>
        <w:rPr>
          <w:rFonts w:cs="Calibri"/>
          <w:lang w:eastAsia="cs-CZ"/>
        </w:rPr>
        <w:t>nahrazena povlakovou krytinou</w:t>
      </w:r>
      <w:r w:rsidR="004A077F" w:rsidRPr="008A29A6">
        <w:rPr>
          <w:rFonts w:cs="Calibri"/>
          <w:lang w:eastAsia="cs-CZ"/>
        </w:rPr>
        <w:t>.</w:t>
      </w:r>
    </w:p>
    <w:p w:rsidR="00961650" w:rsidRPr="008A29A6" w:rsidRDefault="00961650" w:rsidP="00AC37B4">
      <w:pPr>
        <w:pStyle w:val="Nadpis4"/>
      </w:pPr>
      <w:bookmarkStart w:id="91" w:name="_Toc103343032"/>
      <w:r w:rsidRPr="008A29A6">
        <w:t>Zateplení střech</w:t>
      </w:r>
      <w:bookmarkEnd w:id="91"/>
    </w:p>
    <w:p w:rsidR="00961650" w:rsidRPr="008A29A6" w:rsidRDefault="00791390" w:rsidP="00FC2B7F">
      <w:pPr>
        <w:rPr>
          <w:rFonts w:cs="Calibri"/>
          <w:lang w:eastAsia="cs-CZ"/>
        </w:rPr>
      </w:pPr>
      <w:r>
        <w:rPr>
          <w:rFonts w:cs="Calibri"/>
          <w:lang w:eastAsia="cs-CZ"/>
        </w:rPr>
        <w:t>Bez zateplení</w:t>
      </w:r>
      <w:r w:rsidR="00681115" w:rsidRPr="008A29A6">
        <w:rPr>
          <w:rFonts w:cs="Calibri"/>
          <w:lang w:eastAsia="cs-CZ"/>
        </w:rPr>
        <w:t>.</w:t>
      </w:r>
    </w:p>
    <w:p w:rsidR="00961650" w:rsidRPr="008A29A6" w:rsidRDefault="00961650" w:rsidP="00AC37B4">
      <w:pPr>
        <w:pStyle w:val="Nadpis4"/>
      </w:pPr>
      <w:bookmarkStart w:id="92" w:name="_Toc103343033"/>
      <w:r w:rsidRPr="008A29A6">
        <w:t>Pochůzné terasy, pojízdné střechy</w:t>
      </w:r>
      <w:bookmarkEnd w:id="92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Střecha je maximálně provozně po</w:t>
      </w:r>
      <w:r w:rsidR="00C006C5">
        <w:rPr>
          <w:rFonts w:cs="Calibri"/>
          <w:lang w:eastAsia="cs-CZ"/>
        </w:rPr>
        <w:t>ch</w:t>
      </w:r>
      <w:r w:rsidRPr="008A29A6">
        <w:rPr>
          <w:rFonts w:cs="Calibri"/>
          <w:lang w:eastAsia="cs-CZ"/>
        </w:rPr>
        <w:t>ůzná.</w:t>
      </w:r>
    </w:p>
    <w:p w:rsidR="00961650" w:rsidRPr="008A29A6" w:rsidRDefault="00961650" w:rsidP="00AC37B4">
      <w:pPr>
        <w:pStyle w:val="Nadpis3"/>
        <w:rPr>
          <w:noProof/>
          <w:lang w:eastAsia="cs-CZ"/>
        </w:rPr>
      </w:pPr>
      <w:bookmarkStart w:id="93" w:name="_Toc58336718"/>
      <w:bookmarkStart w:id="94" w:name="_Toc103343034"/>
      <w:r w:rsidRPr="008A29A6">
        <w:rPr>
          <w:noProof/>
          <w:lang w:eastAsia="cs-CZ"/>
        </w:rPr>
        <w:t>Střešní okna, světlíky a průlezy</w:t>
      </w:r>
      <w:bookmarkEnd w:id="93"/>
      <w:bookmarkEnd w:id="94"/>
    </w:p>
    <w:p w:rsidR="00961650" w:rsidRPr="008A29A6" w:rsidRDefault="00961650" w:rsidP="00AC37B4">
      <w:pPr>
        <w:pStyle w:val="Nadpis4"/>
      </w:pPr>
      <w:bookmarkStart w:id="95" w:name="_Toc103343035"/>
      <w:r w:rsidRPr="008A29A6">
        <w:t>Výlez na střechu</w:t>
      </w:r>
      <w:bookmarkEnd w:id="95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4"/>
      </w:pPr>
      <w:bookmarkStart w:id="96" w:name="_Toc103343036"/>
      <w:r w:rsidRPr="008A29A6">
        <w:t>Střešní okna a světlíky</w:t>
      </w:r>
      <w:bookmarkEnd w:id="96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3"/>
        <w:rPr>
          <w:noProof/>
          <w:lang w:eastAsia="cs-CZ"/>
        </w:rPr>
      </w:pPr>
      <w:bookmarkStart w:id="97" w:name="_Toc58336719"/>
      <w:bookmarkStart w:id="98" w:name="_Toc103343037"/>
      <w:r w:rsidRPr="008A29A6">
        <w:rPr>
          <w:noProof/>
          <w:lang w:eastAsia="cs-CZ"/>
        </w:rPr>
        <w:t>Krytina střechy</w:t>
      </w:r>
      <w:bookmarkEnd w:id="97"/>
      <w:bookmarkEnd w:id="98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C37B4">
      <w:pPr>
        <w:pStyle w:val="Nadpis4"/>
      </w:pPr>
      <w:bookmarkStart w:id="99" w:name="_Toc103343038"/>
      <w:r w:rsidRPr="008A29A6">
        <w:t>Krytina šikmých střech</w:t>
      </w:r>
      <w:bookmarkEnd w:id="99"/>
    </w:p>
    <w:p w:rsidR="00961650" w:rsidRPr="008A29A6" w:rsidRDefault="008B2ED7" w:rsidP="00FC2B7F">
      <w:pPr>
        <w:rPr>
          <w:rFonts w:cs="Calibri"/>
          <w:lang w:eastAsia="cs-CZ"/>
        </w:rPr>
      </w:pPr>
      <w:r>
        <w:rPr>
          <w:rFonts w:cs="Calibri"/>
          <w:lang w:eastAsia="cs-CZ"/>
        </w:rPr>
        <w:t xml:space="preserve">Stávající </w:t>
      </w:r>
      <w:r w:rsidRPr="008A29A6">
        <w:rPr>
          <w:rFonts w:cs="Calibri"/>
          <w:lang w:eastAsia="cs-CZ"/>
        </w:rPr>
        <w:t>plech</w:t>
      </w:r>
      <w:r>
        <w:rPr>
          <w:rFonts w:cs="Calibri"/>
          <w:lang w:eastAsia="cs-CZ"/>
        </w:rPr>
        <w:t>ová krytina bude</w:t>
      </w:r>
      <w:r w:rsidRPr="008A29A6">
        <w:rPr>
          <w:rFonts w:cs="Calibri"/>
          <w:lang w:eastAsia="cs-CZ"/>
        </w:rPr>
        <w:t xml:space="preserve"> </w:t>
      </w:r>
      <w:r>
        <w:rPr>
          <w:rFonts w:cs="Calibri"/>
          <w:lang w:eastAsia="cs-CZ"/>
        </w:rPr>
        <w:t>nahrazena povlakovou krytinou</w:t>
      </w:r>
      <w:r w:rsidRPr="008A29A6">
        <w:rPr>
          <w:rFonts w:cs="Calibri"/>
          <w:lang w:eastAsia="cs-CZ"/>
        </w:rPr>
        <w:t xml:space="preserve"> </w:t>
      </w:r>
      <w:r w:rsidR="00681115" w:rsidRPr="008A29A6">
        <w:rPr>
          <w:rFonts w:cs="Calibri"/>
          <w:lang w:eastAsia="cs-CZ"/>
        </w:rPr>
        <w:t>s lištou evokující falcový spoj.</w:t>
      </w:r>
    </w:p>
    <w:p w:rsidR="00961650" w:rsidRPr="008A29A6" w:rsidRDefault="00961650" w:rsidP="00AC37B4">
      <w:pPr>
        <w:pStyle w:val="Nadpis4"/>
      </w:pPr>
      <w:bookmarkStart w:id="100" w:name="_Toc103343039"/>
      <w:r w:rsidRPr="008A29A6">
        <w:t>Oplechování, komínové lávky, protisněhové zábrany</w:t>
      </w:r>
      <w:bookmarkEnd w:id="100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 xml:space="preserve">Oplechování v návaznosti </w:t>
      </w:r>
      <w:r w:rsidR="00681115" w:rsidRPr="008A29A6">
        <w:rPr>
          <w:rFonts w:cs="Calibri"/>
          <w:lang w:eastAsia="cs-CZ"/>
        </w:rPr>
        <w:t>detaily provedení povlakové krytiny</w:t>
      </w:r>
      <w:r w:rsidRPr="008A29A6">
        <w:rPr>
          <w:rFonts w:cs="Calibri"/>
          <w:lang w:eastAsia="cs-CZ"/>
        </w:rPr>
        <w:t>.</w:t>
      </w:r>
      <w:r w:rsidR="00681115" w:rsidRPr="008A29A6">
        <w:rPr>
          <w:rFonts w:cs="Calibri"/>
          <w:lang w:eastAsia="cs-CZ"/>
        </w:rPr>
        <w:t xml:space="preserve"> Standardní provedení klempířských střešních prvků – hřebenový plech, ukončovací plechy k uchycení žlabu.</w:t>
      </w:r>
      <w:r w:rsidRPr="008A29A6">
        <w:rPr>
          <w:rFonts w:cs="Calibri"/>
          <w:lang w:eastAsia="cs-CZ"/>
        </w:rPr>
        <w:t xml:space="preserve"> </w:t>
      </w:r>
    </w:p>
    <w:p w:rsidR="00961650" w:rsidRPr="008A29A6" w:rsidRDefault="00961650" w:rsidP="00AC37B4">
      <w:pPr>
        <w:pStyle w:val="Nadpis3"/>
        <w:rPr>
          <w:noProof/>
          <w:lang w:eastAsia="cs-CZ"/>
        </w:rPr>
      </w:pPr>
      <w:bookmarkStart w:id="101" w:name="_Toc58336720"/>
      <w:bookmarkStart w:id="102" w:name="_Toc103343040"/>
      <w:r w:rsidRPr="008A29A6">
        <w:rPr>
          <w:noProof/>
          <w:lang w:eastAsia="cs-CZ"/>
        </w:rPr>
        <w:t>Odvodnění střechy</w:t>
      </w:r>
      <w:bookmarkEnd w:id="101"/>
      <w:bookmarkEnd w:id="102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C37B4">
      <w:pPr>
        <w:pStyle w:val="Nadpis4"/>
      </w:pPr>
      <w:bookmarkStart w:id="103" w:name="_Toc103343041"/>
      <w:r w:rsidRPr="008A29A6">
        <w:t>Venkovní svody a žlaby, vpust</w:t>
      </w:r>
      <w:bookmarkEnd w:id="103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 xml:space="preserve">Stávající konstrukce budou </w:t>
      </w:r>
      <w:r w:rsidR="00681115" w:rsidRPr="008A29A6">
        <w:rPr>
          <w:rFonts w:cs="Calibri"/>
          <w:lang w:eastAsia="cs-CZ"/>
        </w:rPr>
        <w:t>odstraněny a nahrazeny v provedení pozinkovaného plechu s povrchovou úpravou v barvě, ve stejných pozicích a dimenzích</w:t>
      </w:r>
      <w:r w:rsidRPr="008A29A6">
        <w:rPr>
          <w:rFonts w:cs="Calibri"/>
          <w:lang w:eastAsia="cs-CZ"/>
        </w:rPr>
        <w:t>.</w:t>
      </w:r>
    </w:p>
    <w:p w:rsidR="00961650" w:rsidRPr="008A29A6" w:rsidRDefault="00961650" w:rsidP="00AC37B4">
      <w:pPr>
        <w:pStyle w:val="Nadpis4"/>
      </w:pPr>
      <w:bookmarkStart w:id="104" w:name="_Toc103343042"/>
      <w:r w:rsidRPr="008A29A6">
        <w:t>Vnitřní svody</w:t>
      </w:r>
      <w:bookmarkEnd w:id="104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C37B4">
      <w:pPr>
        <w:pStyle w:val="Nadpis2"/>
        <w:rPr>
          <w:lang w:eastAsia="cs-CZ"/>
        </w:rPr>
      </w:pPr>
      <w:bookmarkStart w:id="105" w:name="_Toc58336721"/>
      <w:bookmarkStart w:id="106" w:name="_Toc103343043"/>
      <w:r w:rsidRPr="008A29A6">
        <w:rPr>
          <w:lang w:eastAsia="cs-CZ"/>
        </w:rPr>
        <w:t>POVRCHY VNITŘNÍCH A VNĚJŠÍCH STĚN</w:t>
      </w:r>
      <w:bookmarkEnd w:id="105"/>
      <w:bookmarkEnd w:id="106"/>
    </w:p>
    <w:p w:rsidR="00961650" w:rsidRPr="008A29A6" w:rsidRDefault="00961650" w:rsidP="004A077F">
      <w:pPr>
        <w:pStyle w:val="Nadpis3"/>
        <w:rPr>
          <w:lang w:eastAsia="cs-CZ"/>
        </w:rPr>
      </w:pPr>
      <w:bookmarkStart w:id="107" w:name="_Toc58336722"/>
      <w:bookmarkStart w:id="108" w:name="_Toc103343044"/>
      <w:r w:rsidRPr="008A29A6">
        <w:rPr>
          <w:lang w:eastAsia="cs-CZ"/>
        </w:rPr>
        <w:t>Povrchy vnitřních stěn – omítky, malby</w:t>
      </w:r>
      <w:bookmarkEnd w:id="107"/>
      <w:bookmarkEnd w:id="108"/>
    </w:p>
    <w:p w:rsidR="00961650" w:rsidRPr="008A29A6" w:rsidRDefault="00961650" w:rsidP="004A077F">
      <w:pPr>
        <w:pStyle w:val="Nadpis4"/>
      </w:pPr>
      <w:bookmarkStart w:id="109" w:name="_Toc103343045"/>
      <w:r w:rsidRPr="008A29A6">
        <w:t>Vápenné, vápenocementové omítky; malby</w:t>
      </w:r>
      <w:bookmarkEnd w:id="109"/>
      <w:r w:rsidRPr="008A29A6">
        <w:t xml:space="preserve"> </w:t>
      </w:r>
    </w:p>
    <w:p w:rsidR="00961650" w:rsidRPr="008A29A6" w:rsidRDefault="00681115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Otlučení omítek nad BO s vyškrabáním spar a s očištěním zdiva, v rozsahu do 50-100%</w:t>
      </w:r>
      <w:r w:rsidRPr="008A29A6">
        <w:t>.</w:t>
      </w:r>
    </w:p>
    <w:p w:rsidR="00961650" w:rsidRPr="008A29A6" w:rsidRDefault="00961650" w:rsidP="004A077F">
      <w:pPr>
        <w:pStyle w:val="Nadpis4"/>
      </w:pPr>
      <w:bookmarkStart w:id="110" w:name="_Toc103343046"/>
      <w:r w:rsidRPr="008A29A6">
        <w:t>Sádrové omítky, strukturované dekorační omítky, malby</w:t>
      </w:r>
      <w:bookmarkEnd w:id="110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11" w:name="_Toc103343047"/>
      <w:r w:rsidRPr="008A29A6">
        <w:t>Sanační omítky</w:t>
      </w:r>
      <w:bookmarkEnd w:id="111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12" w:name="_Toc103343048"/>
      <w:r w:rsidRPr="008A29A6">
        <w:t>Omyvatelné nátěry</w:t>
      </w:r>
      <w:bookmarkEnd w:id="112"/>
    </w:p>
    <w:p w:rsidR="004A077F" w:rsidRPr="008A29A6" w:rsidRDefault="00647898" w:rsidP="004A077F">
      <w:pPr>
        <w:rPr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13" w:name="_Toc103343049"/>
      <w:r w:rsidRPr="008A29A6">
        <w:t>Tapety</w:t>
      </w:r>
      <w:bookmarkEnd w:id="113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3"/>
        <w:rPr>
          <w:noProof/>
          <w:lang w:eastAsia="cs-CZ"/>
        </w:rPr>
      </w:pPr>
      <w:bookmarkStart w:id="114" w:name="_Toc58336723"/>
      <w:bookmarkStart w:id="115" w:name="_Toc103343050"/>
      <w:r w:rsidRPr="008A29A6">
        <w:rPr>
          <w:noProof/>
          <w:lang w:eastAsia="cs-CZ"/>
        </w:rPr>
        <w:t>Povrchy vnitřních stěn - obklady, izolace</w:t>
      </w:r>
      <w:bookmarkEnd w:id="114"/>
      <w:bookmarkEnd w:id="115"/>
    </w:p>
    <w:p w:rsidR="00961650" w:rsidRPr="008A29A6" w:rsidRDefault="00961650" w:rsidP="004A077F">
      <w:pPr>
        <w:pStyle w:val="Nadpis4"/>
      </w:pPr>
      <w:bookmarkStart w:id="116" w:name="_Toc103343051"/>
      <w:r w:rsidRPr="008A29A6">
        <w:t>Obklady keramické, kamenné, kovové, obklady z aglomerovaných desek</w:t>
      </w:r>
      <w:bookmarkEnd w:id="116"/>
    </w:p>
    <w:p w:rsidR="00961650" w:rsidRPr="008A29A6" w:rsidRDefault="00681115" w:rsidP="00FC2B7F">
      <w:pPr>
        <w:rPr>
          <w:rFonts w:cs="Calibri"/>
          <w:lang w:eastAsia="cs-CZ"/>
        </w:rPr>
      </w:pPr>
      <w:r w:rsidRPr="008A29A6">
        <w:t>Stávající budou zachovány</w:t>
      </w:r>
      <w:r w:rsidR="004A077F" w:rsidRPr="008A29A6">
        <w:t>.</w:t>
      </w:r>
    </w:p>
    <w:p w:rsidR="00961650" w:rsidRPr="008A29A6" w:rsidRDefault="00961650" w:rsidP="004A077F">
      <w:pPr>
        <w:pStyle w:val="Nadpis4"/>
      </w:pPr>
      <w:bookmarkStart w:id="117" w:name="_Toc103343052"/>
      <w:r w:rsidRPr="008A29A6">
        <w:t>Izolace z asfaltových pásů, izolace stěrkové</w:t>
      </w:r>
      <w:bookmarkEnd w:id="117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18" w:name="_Toc103343053"/>
      <w:r w:rsidRPr="008A29A6">
        <w:t>Vnitřní izolace tepelné, akustické</w:t>
      </w:r>
      <w:bookmarkEnd w:id="118"/>
    </w:p>
    <w:p w:rsidR="00961650" w:rsidRPr="008A29A6" w:rsidRDefault="004A077F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3"/>
        <w:rPr>
          <w:noProof/>
          <w:lang w:eastAsia="cs-CZ"/>
        </w:rPr>
      </w:pPr>
      <w:bookmarkStart w:id="119" w:name="_Toc58336724"/>
      <w:bookmarkStart w:id="120" w:name="_Toc103343054"/>
      <w:r w:rsidRPr="008A29A6">
        <w:rPr>
          <w:noProof/>
          <w:lang w:eastAsia="cs-CZ"/>
        </w:rPr>
        <w:t>Povrchy vnějších stěn – omítky, zateplení fasády</w:t>
      </w:r>
      <w:bookmarkEnd w:id="119"/>
      <w:bookmarkEnd w:id="120"/>
    </w:p>
    <w:p w:rsidR="00961650" w:rsidRPr="008A29A6" w:rsidRDefault="00961650" w:rsidP="004A077F">
      <w:pPr>
        <w:pStyle w:val="Nadpis4"/>
      </w:pPr>
      <w:bookmarkStart w:id="121" w:name="_Toc103343055"/>
      <w:r w:rsidRPr="008A29A6">
        <w:t>Omítky vápenné, vápenocementové, fasádní nátěry</w:t>
      </w:r>
      <w:bookmarkEnd w:id="121"/>
    </w:p>
    <w:p w:rsidR="00961650" w:rsidRPr="008A29A6" w:rsidRDefault="00B67C94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Tlakové omytí, otlučení omítek s vyškrabáním spar a s očištěním zdiva, v rozsahu do 30 %.</w:t>
      </w:r>
      <w:r w:rsidR="000700F2" w:rsidRPr="008A29A6">
        <w:rPr>
          <w:rFonts w:cs="Calibri"/>
          <w:lang w:eastAsia="cs-CZ"/>
        </w:rPr>
        <w:t xml:space="preserve"> </w:t>
      </w:r>
      <w:r w:rsidRPr="008A29A6">
        <w:rPr>
          <w:rFonts w:cs="Calibri"/>
          <w:lang w:eastAsia="cs-CZ"/>
        </w:rPr>
        <w:t>Provedení PE nátěru, podhozu, tmelení, dvouvrstvá omítka s</w:t>
      </w:r>
      <w:r w:rsidR="00D0689F">
        <w:rPr>
          <w:rFonts w:cs="Calibri"/>
          <w:lang w:eastAsia="cs-CZ"/>
        </w:rPr>
        <w:t>e</w:t>
      </w:r>
      <w:r w:rsidRPr="008A29A6">
        <w:rPr>
          <w:rFonts w:cs="Calibri"/>
          <w:lang w:eastAsia="cs-CZ"/>
        </w:rPr>
        <w:t> sklo-vláknitou armovací tkaninou.</w:t>
      </w:r>
    </w:p>
    <w:p w:rsidR="00961650" w:rsidRPr="008A29A6" w:rsidRDefault="00961650" w:rsidP="004A077F">
      <w:pPr>
        <w:pStyle w:val="Nadpis4"/>
      </w:pPr>
      <w:bookmarkStart w:id="122" w:name="_Toc103343056"/>
      <w:r w:rsidRPr="008A29A6">
        <w:t>Omítky syntetické (akrylátové, silikátové, silikonové), fasádní nátěry</w:t>
      </w:r>
      <w:bookmarkEnd w:id="122"/>
    </w:p>
    <w:p w:rsidR="00961650" w:rsidRPr="008A29A6" w:rsidRDefault="00647898" w:rsidP="00FC2B7F">
      <w:pPr>
        <w:rPr>
          <w:rFonts w:cs="Calibri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23" w:name="_Toc103343057"/>
      <w:r w:rsidRPr="008A29A6">
        <w:t>Obklady soklů keramické, mozaikové omítky soklů.</w:t>
      </w:r>
      <w:bookmarkEnd w:id="123"/>
    </w:p>
    <w:p w:rsidR="00961650" w:rsidRPr="008A29A6" w:rsidRDefault="006478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24" w:name="_Toc103343058"/>
      <w:r w:rsidRPr="008A29A6">
        <w:t>Zateplovací systémy, tepelně izolační omítky</w:t>
      </w:r>
      <w:bookmarkEnd w:id="124"/>
    </w:p>
    <w:p w:rsidR="00961650" w:rsidRPr="008A29A6" w:rsidRDefault="006478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25" w:name="_Toc103343059"/>
      <w:r w:rsidRPr="008A29A6">
        <w:t>Sanační omítky</w:t>
      </w:r>
      <w:bookmarkEnd w:id="125"/>
    </w:p>
    <w:p w:rsidR="00961650" w:rsidRPr="008A29A6" w:rsidRDefault="00647898" w:rsidP="00FC2B7F">
      <w:pPr>
        <w:rPr>
          <w:rFonts w:cs="Calibri"/>
          <w:lang w:eastAsia="cs-CZ"/>
        </w:rPr>
      </w:pPr>
      <w:r w:rsidRPr="008A29A6">
        <w:t>Netýká se.</w:t>
      </w:r>
    </w:p>
    <w:p w:rsidR="00647898" w:rsidRPr="008A29A6" w:rsidRDefault="00647898" w:rsidP="00647898">
      <w:pPr>
        <w:pStyle w:val="Nadpis4"/>
      </w:pPr>
      <w:bookmarkStart w:id="126" w:name="_Toc103343060"/>
      <w:r w:rsidRPr="008A29A6">
        <w:t>Omyvatelné nátěry</w:t>
      </w:r>
      <w:bookmarkEnd w:id="126"/>
    </w:p>
    <w:p w:rsidR="00647898" w:rsidRPr="008A29A6" w:rsidRDefault="00647898" w:rsidP="00647898">
      <w:pPr>
        <w:rPr>
          <w:lang w:eastAsia="cs-CZ"/>
        </w:rPr>
      </w:pPr>
      <w:r w:rsidRPr="008A29A6">
        <w:rPr>
          <w:lang w:eastAsia="cs-CZ"/>
        </w:rPr>
        <w:t>Antigraffiti preventivní nátěr omítek</w:t>
      </w:r>
      <w:r w:rsidR="000700F2" w:rsidRPr="008A29A6">
        <w:rPr>
          <w:lang w:eastAsia="cs-CZ"/>
        </w:rPr>
        <w:t xml:space="preserve"> vnějších stěn</w:t>
      </w:r>
      <w:r w:rsidRPr="008A29A6">
        <w:rPr>
          <w:lang w:eastAsia="cs-CZ"/>
        </w:rPr>
        <w:t>.</w:t>
      </w:r>
    </w:p>
    <w:p w:rsidR="00961650" w:rsidRPr="008A29A6" w:rsidRDefault="00961650" w:rsidP="004A077F">
      <w:pPr>
        <w:pStyle w:val="Nadpis3"/>
        <w:rPr>
          <w:noProof/>
        </w:rPr>
      </w:pPr>
      <w:bookmarkStart w:id="127" w:name="_Toc58336725"/>
      <w:bookmarkStart w:id="128" w:name="_Toc103343061"/>
      <w:r w:rsidRPr="008A29A6">
        <w:rPr>
          <w:noProof/>
        </w:rPr>
        <w:t>Povrchy vnějších stěn - obklady</w:t>
      </w:r>
      <w:bookmarkEnd w:id="127"/>
      <w:bookmarkEnd w:id="128"/>
      <w:r w:rsidRPr="008A29A6">
        <w:rPr>
          <w:noProof/>
        </w:rPr>
        <w:t xml:space="preserve"> </w:t>
      </w:r>
    </w:p>
    <w:p w:rsidR="00961650" w:rsidRPr="008A29A6" w:rsidRDefault="00961650" w:rsidP="004A077F">
      <w:pPr>
        <w:pStyle w:val="Nadpis4"/>
      </w:pPr>
      <w:bookmarkStart w:id="129" w:name="_Toc103343062"/>
      <w:r w:rsidRPr="008A29A6">
        <w:t>Obklady kamenné a keramické zavěšené i lepené</w:t>
      </w:r>
      <w:bookmarkEnd w:id="129"/>
    </w:p>
    <w:p w:rsidR="00961650" w:rsidRPr="008A29A6" w:rsidRDefault="006478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30" w:name="_Toc103343063"/>
      <w:r w:rsidRPr="008A29A6">
        <w:t>Obklady ze speciálních fasádních desek, vláknocementové</w:t>
      </w:r>
      <w:bookmarkEnd w:id="130"/>
    </w:p>
    <w:p w:rsidR="00961650" w:rsidRPr="008A29A6" w:rsidRDefault="00647898" w:rsidP="00FC2B7F">
      <w:pPr>
        <w:rPr>
          <w:rFonts w:cs="Calibri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31" w:name="_Toc103343064"/>
      <w:r w:rsidRPr="008A29A6">
        <w:t>Obklady skleněné a kovové zavěšené</w:t>
      </w:r>
      <w:bookmarkEnd w:id="131"/>
      <w:r w:rsidRPr="008A29A6">
        <w:t xml:space="preserve"> </w:t>
      </w:r>
    </w:p>
    <w:p w:rsidR="00961650" w:rsidRPr="008A29A6" w:rsidRDefault="00647898" w:rsidP="00FC2B7F">
      <w:pPr>
        <w:rPr>
          <w:rFonts w:cs="Calibri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32" w:name="_Toc103343065"/>
      <w:r w:rsidRPr="008A29A6">
        <w:t>Lícové obklady a přizdívky</w:t>
      </w:r>
      <w:bookmarkEnd w:id="132"/>
    </w:p>
    <w:p w:rsidR="00961650" w:rsidRPr="008A29A6" w:rsidRDefault="00647898" w:rsidP="00FC2B7F">
      <w:pPr>
        <w:rPr>
          <w:rFonts w:cs="Calibri"/>
        </w:rPr>
      </w:pPr>
      <w:r w:rsidRPr="008A29A6">
        <w:t>Netýká se.</w:t>
      </w:r>
    </w:p>
    <w:p w:rsidR="00961650" w:rsidRPr="008A29A6" w:rsidRDefault="00961650" w:rsidP="004A077F">
      <w:pPr>
        <w:pStyle w:val="Nadpis4"/>
      </w:pPr>
      <w:bookmarkStart w:id="133" w:name="_Toc103343066"/>
      <w:r w:rsidRPr="008A29A6">
        <w:t>Obklady dřevěné</w:t>
      </w:r>
      <w:bookmarkEnd w:id="133"/>
    </w:p>
    <w:p w:rsidR="00961650" w:rsidRPr="008A29A6" w:rsidRDefault="006478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4A077F">
      <w:pPr>
        <w:pStyle w:val="Nadpis2"/>
        <w:rPr>
          <w:noProof/>
          <w:lang w:eastAsia="cs-CZ"/>
        </w:rPr>
      </w:pPr>
      <w:bookmarkStart w:id="134" w:name="_Toc58336726"/>
      <w:bookmarkStart w:id="135" w:name="_Toc103343067"/>
      <w:r w:rsidRPr="008A29A6">
        <w:rPr>
          <w:noProof/>
          <w:lang w:eastAsia="cs-CZ"/>
        </w:rPr>
        <w:t>Obvodový plášť</w:t>
      </w:r>
      <w:bookmarkEnd w:id="134"/>
      <w:bookmarkEnd w:id="135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376D86">
      <w:pPr>
        <w:pStyle w:val="Nadpis4"/>
      </w:pPr>
      <w:bookmarkStart w:id="136" w:name="_Toc103343068"/>
      <w:r w:rsidRPr="008A29A6">
        <w:t>Lehký obvodový plášť zavěšený na vodorovné konstrukci</w:t>
      </w:r>
      <w:bookmarkEnd w:id="136"/>
    </w:p>
    <w:p w:rsidR="00961650" w:rsidRPr="008A29A6" w:rsidRDefault="006478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4"/>
      </w:pPr>
      <w:bookmarkStart w:id="137" w:name="_Toc103343069"/>
      <w:r w:rsidRPr="008A29A6">
        <w:t>Zasklené vnější stěny, vstupní stěny</w:t>
      </w:r>
      <w:bookmarkEnd w:id="137"/>
    </w:p>
    <w:p w:rsidR="00961650" w:rsidRPr="008A29A6" w:rsidRDefault="000700F2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47898">
      <w:pPr>
        <w:pStyle w:val="Nadpis2"/>
        <w:rPr>
          <w:noProof/>
          <w:lang w:eastAsia="cs-CZ"/>
        </w:rPr>
      </w:pPr>
      <w:bookmarkStart w:id="138" w:name="_Toc58336727"/>
      <w:bookmarkStart w:id="139" w:name="_Toc103343070"/>
      <w:r w:rsidRPr="008A29A6">
        <w:rPr>
          <w:noProof/>
          <w:lang w:eastAsia="cs-CZ"/>
        </w:rPr>
        <w:t>Podhledy montované</w:t>
      </w:r>
      <w:bookmarkEnd w:id="138"/>
      <w:bookmarkEnd w:id="139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647898">
      <w:pPr>
        <w:pStyle w:val="Nadpis4"/>
      </w:pPr>
      <w:bookmarkStart w:id="140" w:name="_Toc103343071"/>
      <w:r w:rsidRPr="008A29A6">
        <w:t>Podhledy zavěšené nebo lepené ke stropní konstrukci sádrokartonové, kovové, minerální, dřevěné</w:t>
      </w:r>
      <w:bookmarkEnd w:id="140"/>
      <w:r w:rsidRPr="008A29A6">
        <w:t xml:space="preserve"> </w:t>
      </w:r>
    </w:p>
    <w:p w:rsidR="00961650" w:rsidRPr="008A29A6" w:rsidRDefault="00647898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Bez podhledu.</w:t>
      </w:r>
    </w:p>
    <w:p w:rsidR="00961650" w:rsidRPr="008A29A6" w:rsidRDefault="00961650" w:rsidP="00647898">
      <w:pPr>
        <w:pStyle w:val="Nadpis2"/>
        <w:rPr>
          <w:noProof/>
          <w:lang w:eastAsia="cs-CZ"/>
        </w:rPr>
      </w:pPr>
      <w:bookmarkStart w:id="141" w:name="_Toc58336728"/>
      <w:bookmarkStart w:id="142" w:name="_Toc103343072"/>
      <w:r w:rsidRPr="008A29A6">
        <w:rPr>
          <w:noProof/>
          <w:lang w:eastAsia="cs-CZ"/>
        </w:rPr>
        <w:t>VÝPLNĚ OTVORŮ</w:t>
      </w:r>
      <w:bookmarkEnd w:id="141"/>
      <w:bookmarkEnd w:id="142"/>
    </w:p>
    <w:p w:rsidR="00961650" w:rsidRPr="008A29A6" w:rsidRDefault="00961650" w:rsidP="00376D86">
      <w:pPr>
        <w:pStyle w:val="Nadpis3"/>
        <w:rPr>
          <w:noProof/>
          <w:lang w:eastAsia="cs-CZ"/>
        </w:rPr>
      </w:pPr>
      <w:bookmarkStart w:id="143" w:name="_Toc58336729"/>
      <w:bookmarkStart w:id="144" w:name="_Toc103343073"/>
      <w:r w:rsidRPr="008A29A6">
        <w:rPr>
          <w:noProof/>
          <w:lang w:eastAsia="cs-CZ"/>
        </w:rPr>
        <w:t>Dveře vnitřní</w:t>
      </w:r>
      <w:bookmarkEnd w:id="143"/>
      <w:bookmarkEnd w:id="144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376D86">
      <w:pPr>
        <w:pStyle w:val="Nadpis4"/>
      </w:pPr>
      <w:bookmarkStart w:id="145" w:name="_Toc103343074"/>
      <w:r w:rsidRPr="008A29A6">
        <w:t>Dveře typové, zárubně, prahy, kování</w:t>
      </w:r>
      <w:bookmarkEnd w:id="145"/>
    </w:p>
    <w:p w:rsidR="00961650" w:rsidRPr="008A29A6" w:rsidRDefault="000700F2" w:rsidP="00FC2B7F">
      <w:pPr>
        <w:rPr>
          <w:rFonts w:cs="Calibri"/>
          <w:lang w:eastAsia="cs-CZ"/>
        </w:rPr>
      </w:pPr>
      <w:r w:rsidRPr="008A29A6">
        <w:t xml:space="preserve">Vnitřní dveře stávající, bez zásahu. </w:t>
      </w:r>
    </w:p>
    <w:p w:rsidR="00961650" w:rsidRPr="008A29A6" w:rsidRDefault="00961650" w:rsidP="00376D86">
      <w:pPr>
        <w:pStyle w:val="Nadpis4"/>
      </w:pPr>
      <w:bookmarkStart w:id="146" w:name="_Toc103343075"/>
      <w:r w:rsidRPr="008A29A6">
        <w:t>Bezpečnostní dveře</w:t>
      </w:r>
      <w:bookmarkEnd w:id="146"/>
      <w:r w:rsidRPr="008A29A6">
        <w:t xml:space="preserve"> </w:t>
      </w:r>
    </w:p>
    <w:p w:rsidR="00961650" w:rsidRPr="008A29A6" w:rsidRDefault="00376D86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4"/>
      </w:pPr>
      <w:bookmarkStart w:id="147" w:name="_Toc103343076"/>
      <w:r w:rsidRPr="008A29A6">
        <w:t>Protipožární dveře</w:t>
      </w:r>
      <w:bookmarkEnd w:id="147"/>
    </w:p>
    <w:p w:rsidR="00961650" w:rsidRPr="008A29A6" w:rsidRDefault="00376D86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4"/>
      </w:pPr>
      <w:bookmarkStart w:id="148" w:name="_Toc103343077"/>
      <w:r w:rsidRPr="008A29A6">
        <w:t>Atypické výrobky, prosklené AL dveře</w:t>
      </w:r>
      <w:bookmarkEnd w:id="148"/>
    </w:p>
    <w:p w:rsidR="00961650" w:rsidRPr="008A29A6" w:rsidRDefault="00376D86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3"/>
        <w:rPr>
          <w:noProof/>
          <w:lang w:eastAsia="cs-CZ"/>
        </w:rPr>
      </w:pPr>
      <w:bookmarkStart w:id="149" w:name="_Toc58336730"/>
      <w:bookmarkStart w:id="150" w:name="_Toc103343078"/>
      <w:r w:rsidRPr="008A29A6">
        <w:rPr>
          <w:noProof/>
          <w:lang w:eastAsia="cs-CZ"/>
        </w:rPr>
        <w:t>Dveře vnější</w:t>
      </w:r>
      <w:bookmarkEnd w:id="149"/>
      <w:bookmarkEnd w:id="150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0700F2">
      <w:pPr>
        <w:pStyle w:val="Nadpis4"/>
      </w:pPr>
      <w:bookmarkStart w:id="151" w:name="_Toc103343079"/>
      <w:r w:rsidRPr="008A29A6">
        <w:t>Dveře vnější typové, zárubně, prahy, kování</w:t>
      </w:r>
      <w:bookmarkEnd w:id="151"/>
    </w:p>
    <w:p w:rsidR="00961650" w:rsidRPr="008A29A6" w:rsidRDefault="000700F2" w:rsidP="00FC2B7F">
      <w:pPr>
        <w:rPr>
          <w:rFonts w:cs="Calibri"/>
          <w:lang w:eastAsia="cs-CZ"/>
        </w:rPr>
      </w:pPr>
      <w:r w:rsidRPr="008A29A6">
        <w:t>Vstupní na WC, plné, plastové, se zachováním větrání.</w:t>
      </w:r>
    </w:p>
    <w:p w:rsidR="00961650" w:rsidRPr="008A29A6" w:rsidRDefault="00961650" w:rsidP="000700F2">
      <w:pPr>
        <w:pStyle w:val="Nadpis4"/>
      </w:pPr>
      <w:bookmarkStart w:id="152" w:name="_Toc103343080"/>
      <w:r w:rsidRPr="008A29A6">
        <w:t>Bezpečnostní dveře</w:t>
      </w:r>
      <w:bookmarkEnd w:id="152"/>
      <w:r w:rsidRPr="008A29A6">
        <w:t xml:space="preserve"> </w:t>
      </w:r>
    </w:p>
    <w:p w:rsidR="00961650" w:rsidRPr="008A29A6" w:rsidRDefault="000700F2" w:rsidP="00FC2B7F">
      <w:pPr>
        <w:rPr>
          <w:rFonts w:cs="Calibri"/>
          <w:lang w:eastAsia="cs-CZ"/>
        </w:rPr>
      </w:pPr>
      <w:r w:rsidRPr="008A29A6">
        <w:t>Vstupní dveře na WC ve třídě RC2.</w:t>
      </w:r>
    </w:p>
    <w:p w:rsidR="00961650" w:rsidRPr="008A29A6" w:rsidRDefault="00961650" w:rsidP="000700F2">
      <w:pPr>
        <w:pStyle w:val="Nadpis4"/>
      </w:pPr>
      <w:bookmarkStart w:id="153" w:name="_Toc103343081"/>
      <w:r w:rsidRPr="008A29A6">
        <w:t>Atypické výrobky, automatické dveře</w:t>
      </w:r>
      <w:bookmarkEnd w:id="153"/>
    </w:p>
    <w:p w:rsidR="000700F2" w:rsidRPr="008A29A6" w:rsidRDefault="000700F2" w:rsidP="000700F2">
      <w:pPr>
        <w:rPr>
          <w:rFonts w:cs="Calibri"/>
          <w:lang w:eastAsia="cs-CZ"/>
        </w:rPr>
      </w:pPr>
      <w:r w:rsidRPr="008A29A6">
        <w:t xml:space="preserve">Ke dveřím na WC bude osazen </w:t>
      </w:r>
      <w:r w:rsidRPr="008A29A6">
        <w:rPr>
          <w:b/>
        </w:rPr>
        <w:t>automat dveřního zámku</w:t>
      </w:r>
      <w:r w:rsidRPr="008A29A6">
        <w:t>- montáž do zdi</w:t>
      </w:r>
      <w:r w:rsidR="00376D86" w:rsidRPr="008A29A6">
        <w:t>.</w:t>
      </w:r>
    </w:p>
    <w:p w:rsidR="00961650" w:rsidRPr="008A29A6" w:rsidRDefault="00961650" w:rsidP="00376D86">
      <w:pPr>
        <w:pStyle w:val="Nadpis3"/>
        <w:rPr>
          <w:noProof/>
          <w:lang w:eastAsia="cs-CZ"/>
        </w:rPr>
      </w:pPr>
      <w:bookmarkStart w:id="154" w:name="_Toc58336731"/>
      <w:bookmarkStart w:id="155" w:name="_Toc103343082"/>
      <w:r w:rsidRPr="008A29A6">
        <w:rPr>
          <w:noProof/>
          <w:lang w:eastAsia="cs-CZ"/>
        </w:rPr>
        <w:t>Vrata</w:t>
      </w:r>
      <w:bookmarkEnd w:id="154"/>
      <w:bookmarkEnd w:id="155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376D86">
      <w:pPr>
        <w:pStyle w:val="Nadpis4"/>
      </w:pPr>
      <w:bookmarkStart w:id="156" w:name="_Toc103343083"/>
      <w:r w:rsidRPr="008A29A6">
        <w:t>Vrata na ruční otevírání, automatická vrata</w:t>
      </w:r>
      <w:bookmarkEnd w:id="156"/>
      <w:r w:rsidRPr="008A29A6">
        <w:t xml:space="preserve"> </w:t>
      </w:r>
    </w:p>
    <w:p w:rsidR="00961650" w:rsidRPr="008A29A6" w:rsidRDefault="000B5F4B" w:rsidP="00FC2B7F">
      <w:pPr>
        <w:rPr>
          <w:rFonts w:cs="Calibri"/>
        </w:rPr>
      </w:pPr>
      <w:r w:rsidRPr="008A29A6">
        <w:t>Vrata do dvora viz 2.31.</w:t>
      </w:r>
    </w:p>
    <w:p w:rsidR="00961650" w:rsidRPr="008A29A6" w:rsidRDefault="00961650" w:rsidP="00376D86">
      <w:pPr>
        <w:pStyle w:val="Nadpis4"/>
      </w:pPr>
      <w:bookmarkStart w:id="157" w:name="_Toc103343084"/>
      <w:r w:rsidRPr="008A29A6">
        <w:t>Garážová vrata zateplená i nezateplená</w:t>
      </w:r>
      <w:bookmarkEnd w:id="157"/>
    </w:p>
    <w:p w:rsidR="000B5F4B" w:rsidRPr="008A29A6" w:rsidRDefault="000B5F4B" w:rsidP="00FC2B7F">
      <w:r w:rsidRPr="008A29A6">
        <w:t>Dvoukřídlá garážová vrata z boku budovy budou vyměněna.</w:t>
      </w:r>
    </w:p>
    <w:p w:rsidR="00961650" w:rsidRPr="008A29A6" w:rsidRDefault="000B5F4B" w:rsidP="00FC2B7F">
      <w:pPr>
        <w:rPr>
          <w:rFonts w:cs="Calibri"/>
          <w:lang w:eastAsia="cs-CZ"/>
        </w:rPr>
      </w:pPr>
      <w:r w:rsidRPr="008A29A6">
        <w:t>Provedení hliníkový profil bez přerušeného tepelného mostu, výplň sekčním panelem z umělých izolačních hmot, dodávka včetně systémového prahu, oboustranné kliky a tříbodového zámku</w:t>
      </w:r>
      <w:r w:rsidR="00376D86" w:rsidRPr="008A29A6">
        <w:t>.</w:t>
      </w:r>
    </w:p>
    <w:p w:rsidR="00961650" w:rsidRPr="008A29A6" w:rsidRDefault="00961650" w:rsidP="00376D86">
      <w:pPr>
        <w:pStyle w:val="Nadpis3"/>
        <w:rPr>
          <w:noProof/>
          <w:lang w:eastAsia="cs-CZ"/>
        </w:rPr>
      </w:pPr>
      <w:bookmarkStart w:id="158" w:name="_Toc58336732"/>
      <w:bookmarkStart w:id="159" w:name="_Toc103343085"/>
      <w:r w:rsidRPr="008A29A6">
        <w:rPr>
          <w:noProof/>
          <w:lang w:eastAsia="cs-CZ"/>
        </w:rPr>
        <w:t>Okna, balkónové dveře</w:t>
      </w:r>
      <w:bookmarkEnd w:id="158"/>
      <w:bookmarkEnd w:id="159"/>
    </w:p>
    <w:p w:rsidR="00961650" w:rsidRPr="008A29A6" w:rsidRDefault="00961650" w:rsidP="00376D86">
      <w:pPr>
        <w:pStyle w:val="Nadpis4"/>
      </w:pPr>
      <w:bookmarkStart w:id="160" w:name="_Toc103343086"/>
      <w:r w:rsidRPr="008A29A6">
        <w:t>Okna typová, vnější a vnitřní parapety</w:t>
      </w:r>
      <w:bookmarkEnd w:id="160"/>
      <w:r w:rsidRPr="008A29A6">
        <w:t xml:space="preserve"> </w:t>
      </w:r>
    </w:p>
    <w:p w:rsidR="00961650" w:rsidRPr="008A29A6" w:rsidRDefault="000B5F4B" w:rsidP="00FC2B7F">
      <w:pPr>
        <w:rPr>
          <w:rFonts w:cs="Calibri"/>
          <w:lang w:eastAsia="cs-CZ"/>
        </w:rPr>
      </w:pPr>
      <w:r w:rsidRPr="008A29A6">
        <w:t>Výměna za okna plastová, dvojskl</w:t>
      </w:r>
      <w:r w:rsidR="00343398" w:rsidRPr="008A29A6">
        <w:t>a</w:t>
      </w:r>
      <w:r w:rsidRPr="008A29A6">
        <w:t xml:space="preserve">, otevíravá a sklopná, </w:t>
      </w:r>
      <w:r w:rsidR="00343398" w:rsidRPr="008A29A6">
        <w:t>bez požadavku na dB útlum. Vnitřní parapet DTD jádro, laminátový povrch se zažehlenou hranou, vnější pozinkovaný plech s barevnou povrchovou úpravou.</w:t>
      </w:r>
    </w:p>
    <w:p w:rsidR="00961650" w:rsidRPr="008A29A6" w:rsidRDefault="00961650" w:rsidP="00376D86">
      <w:pPr>
        <w:pStyle w:val="Nadpis4"/>
      </w:pPr>
      <w:bookmarkStart w:id="161" w:name="_Toc103343087"/>
      <w:r w:rsidRPr="008A29A6">
        <w:t>Balkónové dveře a sestavy</w:t>
      </w:r>
      <w:bookmarkEnd w:id="161"/>
    </w:p>
    <w:p w:rsidR="00961650" w:rsidRPr="008A29A6" w:rsidRDefault="00376D86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4"/>
      </w:pPr>
      <w:bookmarkStart w:id="162" w:name="_Toc103343088"/>
      <w:r w:rsidRPr="008A29A6">
        <w:t>Výkladce</w:t>
      </w:r>
      <w:bookmarkEnd w:id="162"/>
    </w:p>
    <w:p w:rsidR="00961650" w:rsidRPr="008A29A6" w:rsidRDefault="00376D86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2"/>
        <w:rPr>
          <w:noProof/>
          <w:lang w:eastAsia="cs-CZ"/>
        </w:rPr>
      </w:pPr>
      <w:bookmarkStart w:id="163" w:name="_Toc58336733"/>
      <w:bookmarkStart w:id="164" w:name="_Toc103343089"/>
      <w:r w:rsidRPr="008A29A6">
        <w:rPr>
          <w:noProof/>
          <w:lang w:eastAsia="cs-CZ"/>
        </w:rPr>
        <w:t>Zámečnické prvky, mříže</w:t>
      </w:r>
      <w:bookmarkEnd w:id="163"/>
      <w:bookmarkEnd w:id="164"/>
    </w:p>
    <w:p w:rsidR="00961650" w:rsidRPr="008A29A6" w:rsidRDefault="00961650" w:rsidP="00376D86">
      <w:pPr>
        <w:pStyle w:val="Nadpis4"/>
      </w:pPr>
      <w:bookmarkStart w:id="165" w:name="_Toc103343090"/>
      <w:r w:rsidRPr="008A29A6">
        <w:t>Mříže</w:t>
      </w:r>
      <w:bookmarkEnd w:id="165"/>
      <w:r w:rsidRPr="008A29A6">
        <w:t xml:space="preserve"> </w:t>
      </w:r>
    </w:p>
    <w:p w:rsidR="00961650" w:rsidRPr="008A29A6" w:rsidRDefault="00376D86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4"/>
      </w:pPr>
      <w:bookmarkStart w:id="166" w:name="_Toc103343091"/>
      <w:r w:rsidRPr="008A29A6">
        <w:t>Požární žebříky, ostatní zámečnické konstrukce</w:t>
      </w:r>
      <w:bookmarkEnd w:id="166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Vrata do dvora viz 2.31.</w:t>
      </w:r>
    </w:p>
    <w:p w:rsidR="00961650" w:rsidRPr="008A29A6" w:rsidRDefault="00961650" w:rsidP="00376D86">
      <w:pPr>
        <w:pStyle w:val="Nadpis2"/>
        <w:rPr>
          <w:noProof/>
        </w:rPr>
      </w:pPr>
      <w:bookmarkStart w:id="167" w:name="_Toc58336734"/>
      <w:bookmarkStart w:id="168" w:name="_Toc103343092"/>
      <w:r w:rsidRPr="008A29A6">
        <w:rPr>
          <w:noProof/>
        </w:rPr>
        <w:t>Okenice, rolety</w:t>
      </w:r>
      <w:bookmarkEnd w:id="167"/>
      <w:bookmarkEnd w:id="168"/>
    </w:p>
    <w:p w:rsidR="00961650" w:rsidRPr="008A29A6" w:rsidRDefault="00961650" w:rsidP="00376D86">
      <w:pPr>
        <w:pStyle w:val="Nadpis4"/>
      </w:pPr>
      <w:bookmarkStart w:id="169" w:name="_Toc103343093"/>
      <w:r w:rsidRPr="008A29A6">
        <w:t>Okenice, rolety, okenní žaluzie</w:t>
      </w:r>
      <w:bookmarkEnd w:id="169"/>
      <w:r w:rsidRPr="008A29A6">
        <w:t xml:space="preserve"> </w:t>
      </w:r>
    </w:p>
    <w:p w:rsidR="00961650" w:rsidRPr="008A29A6" w:rsidRDefault="00A858FC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4"/>
      </w:pPr>
      <w:bookmarkStart w:id="170" w:name="_Toc103343094"/>
      <w:r w:rsidRPr="008A29A6">
        <w:t>Markýzy, slunolamy</w:t>
      </w:r>
      <w:bookmarkEnd w:id="170"/>
    </w:p>
    <w:p w:rsidR="00961650" w:rsidRPr="008A29A6" w:rsidRDefault="00A858FC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376D86">
      <w:pPr>
        <w:pStyle w:val="Nadpis2"/>
        <w:rPr>
          <w:noProof/>
          <w:lang w:eastAsia="cs-CZ"/>
        </w:rPr>
      </w:pPr>
      <w:bookmarkStart w:id="171" w:name="_Toc58336735"/>
      <w:bookmarkStart w:id="172" w:name="_Toc103343095"/>
      <w:r w:rsidRPr="008A29A6">
        <w:rPr>
          <w:noProof/>
          <w:lang w:eastAsia="cs-CZ"/>
        </w:rPr>
        <w:t>PODLAHY</w:t>
      </w:r>
      <w:bookmarkEnd w:id="171"/>
      <w:bookmarkEnd w:id="172"/>
    </w:p>
    <w:p w:rsidR="00961650" w:rsidRPr="008A29A6" w:rsidRDefault="00961650" w:rsidP="00A858FC">
      <w:pPr>
        <w:pStyle w:val="Nadpis4"/>
      </w:pPr>
      <w:bookmarkStart w:id="173" w:name="_Toc103343096"/>
      <w:r w:rsidRPr="008A29A6">
        <w:t>Nášlapné a podkladní vrstvy</w:t>
      </w:r>
      <w:bookmarkEnd w:id="173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174" w:name="_Toc103343097"/>
      <w:r w:rsidRPr="008A29A6">
        <w:t>Izolace podlahy (hydro, zvukové, tepelné)</w:t>
      </w:r>
      <w:bookmarkEnd w:id="174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175" w:name="_Toc58336736"/>
      <w:bookmarkStart w:id="176" w:name="_Toc103343098"/>
      <w:r w:rsidRPr="008A29A6">
        <w:rPr>
          <w:noProof/>
          <w:lang w:eastAsia="cs-CZ"/>
        </w:rPr>
        <w:t>INSTALACE</w:t>
      </w:r>
      <w:bookmarkEnd w:id="175"/>
      <w:bookmarkEnd w:id="176"/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177" w:name="_Toc58336737"/>
      <w:bookmarkStart w:id="178" w:name="_Toc103343099"/>
      <w:r w:rsidRPr="008A29A6">
        <w:rPr>
          <w:noProof/>
          <w:lang w:eastAsia="cs-CZ"/>
        </w:rPr>
        <w:t>Vodovod</w:t>
      </w:r>
      <w:bookmarkEnd w:id="177"/>
      <w:bookmarkEnd w:id="178"/>
    </w:p>
    <w:p w:rsidR="00961650" w:rsidRPr="008A29A6" w:rsidRDefault="00961650" w:rsidP="00A858FC">
      <w:pPr>
        <w:pStyle w:val="Nadpis4"/>
      </w:pPr>
      <w:bookmarkStart w:id="179" w:name="_Toc103343100"/>
      <w:r w:rsidRPr="008A29A6">
        <w:t>Rozvody, tepelná izolace rozvodů</w:t>
      </w:r>
      <w:bookmarkEnd w:id="179"/>
      <w:r w:rsidRPr="008A29A6">
        <w:t xml:space="preserve"> </w:t>
      </w:r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180" w:name="_Toc103343101"/>
      <w:r w:rsidRPr="008A29A6">
        <w:t>Čerpadla</w:t>
      </w:r>
      <w:bookmarkEnd w:id="180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181" w:name="_Toc58336738"/>
      <w:bookmarkStart w:id="182" w:name="_Toc103343102"/>
      <w:r w:rsidRPr="008A29A6">
        <w:rPr>
          <w:noProof/>
          <w:lang w:eastAsia="cs-CZ"/>
        </w:rPr>
        <w:t>Kanalizace vnitřní</w:t>
      </w:r>
      <w:bookmarkEnd w:id="181"/>
      <w:bookmarkEnd w:id="182"/>
    </w:p>
    <w:p w:rsidR="00961650" w:rsidRPr="008A29A6" w:rsidRDefault="00961650" w:rsidP="00A858FC">
      <w:pPr>
        <w:pStyle w:val="Nadpis4"/>
      </w:pPr>
      <w:bookmarkStart w:id="183" w:name="_Toc103343103"/>
      <w:r w:rsidRPr="008A29A6">
        <w:t>Odpady ze všech hyg. zařízení, koupelen, kuchyní, vpustí</w:t>
      </w:r>
      <w:bookmarkEnd w:id="183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184" w:name="_Toc103343104"/>
      <w:r w:rsidRPr="008A29A6">
        <w:t>Odvětrání potrubí, ventilační průduchy</w:t>
      </w:r>
      <w:bookmarkEnd w:id="184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185" w:name="_Toc58336739"/>
      <w:bookmarkStart w:id="186" w:name="_Toc103343105"/>
      <w:r w:rsidRPr="008A29A6">
        <w:rPr>
          <w:noProof/>
          <w:lang w:eastAsia="cs-CZ"/>
        </w:rPr>
        <w:t>Zařizovací předměty</w:t>
      </w:r>
      <w:bookmarkEnd w:id="185"/>
      <w:bookmarkEnd w:id="186"/>
    </w:p>
    <w:p w:rsidR="00961650" w:rsidRPr="008A29A6" w:rsidRDefault="00961650" w:rsidP="00A858FC">
      <w:pPr>
        <w:pStyle w:val="Nadpis4"/>
      </w:pPr>
      <w:bookmarkStart w:id="187" w:name="_Toc103343106"/>
      <w:r w:rsidRPr="008A29A6">
        <w:t>Umyvadla, dřezy, výlevky, baterie</w:t>
      </w:r>
      <w:bookmarkEnd w:id="187"/>
      <w:r w:rsidRPr="008A29A6">
        <w:t xml:space="preserve"> </w:t>
      </w:r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188" w:name="_Toc103343107"/>
      <w:r w:rsidRPr="008A29A6">
        <w:t>Vany, sprchy</w:t>
      </w:r>
      <w:bookmarkEnd w:id="188"/>
      <w:r w:rsidRPr="008A29A6">
        <w:t xml:space="preserve"> </w:t>
      </w:r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189" w:name="_Toc103343108"/>
      <w:r w:rsidRPr="008A29A6">
        <w:t>WC, pisoár, splachovací nádrže, senzory</w:t>
      </w:r>
      <w:bookmarkEnd w:id="189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190" w:name="_Toc58336740"/>
      <w:bookmarkStart w:id="191" w:name="_Toc103343109"/>
      <w:r w:rsidRPr="008A29A6">
        <w:rPr>
          <w:noProof/>
          <w:lang w:eastAsia="cs-CZ"/>
        </w:rPr>
        <w:t>Rozvody ÚT</w:t>
      </w:r>
      <w:bookmarkEnd w:id="190"/>
      <w:bookmarkEnd w:id="191"/>
    </w:p>
    <w:p w:rsidR="00961650" w:rsidRPr="008A29A6" w:rsidRDefault="00961650" w:rsidP="00A858FC">
      <w:pPr>
        <w:pStyle w:val="Nadpis4"/>
      </w:pPr>
      <w:bookmarkStart w:id="192" w:name="_Toc103343110"/>
      <w:r w:rsidRPr="008A29A6">
        <w:t>Otopná tělesa, rozvody</w:t>
      </w:r>
      <w:bookmarkEnd w:id="192"/>
      <w:r w:rsidRPr="008A29A6">
        <w:t xml:space="preserve"> </w:t>
      </w:r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Výměna plynových otopných těles – viz část TT.</w:t>
      </w:r>
    </w:p>
    <w:p w:rsidR="00961650" w:rsidRPr="008A29A6" w:rsidRDefault="00961650" w:rsidP="00A858FC">
      <w:pPr>
        <w:pStyle w:val="Nadpis4"/>
      </w:pPr>
      <w:bookmarkStart w:id="193" w:name="_Toc103343111"/>
      <w:r w:rsidRPr="008A29A6">
        <w:t>Podlahové topení, specielní otopná tělesa</w:t>
      </w:r>
      <w:bookmarkEnd w:id="193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194" w:name="_Toc58336741"/>
      <w:bookmarkStart w:id="195" w:name="_Toc103343112"/>
      <w:r w:rsidRPr="008A29A6">
        <w:rPr>
          <w:noProof/>
          <w:lang w:eastAsia="cs-CZ"/>
        </w:rPr>
        <w:t>Zdroj tepla, ohřev TUV, regulace</w:t>
      </w:r>
      <w:bookmarkEnd w:id="194"/>
      <w:bookmarkEnd w:id="195"/>
    </w:p>
    <w:p w:rsidR="00961650" w:rsidRPr="008A29A6" w:rsidRDefault="00961650" w:rsidP="00A858FC">
      <w:pPr>
        <w:pStyle w:val="Nadpis4"/>
      </w:pPr>
      <w:bookmarkStart w:id="196" w:name="_Toc103343113"/>
      <w:r w:rsidRPr="008A29A6">
        <w:t>Primární zdroj tepla, ohřev TUV, průtokové ohřívače, regulace</w:t>
      </w:r>
      <w:bookmarkEnd w:id="196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 xml:space="preserve">Výměna stávajícího zdroje plynových topidel – viz část TT. </w:t>
      </w:r>
    </w:p>
    <w:p w:rsidR="00343398" w:rsidRPr="008A29A6" w:rsidRDefault="00343398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Příprava TUV bez zásahu.</w:t>
      </w:r>
    </w:p>
    <w:p w:rsidR="00961650" w:rsidRPr="008A29A6" w:rsidRDefault="00961650" w:rsidP="00A858FC">
      <w:pPr>
        <w:pStyle w:val="Nadpis4"/>
      </w:pPr>
      <w:bookmarkStart w:id="197" w:name="_Toc103343114"/>
      <w:r w:rsidRPr="008A29A6">
        <w:t>Alternativní zdroje (tepelná čerpadla, solární panely, krby, kachlová kamna).</w:t>
      </w:r>
      <w:bookmarkEnd w:id="197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198" w:name="_Toc58336742"/>
      <w:bookmarkStart w:id="199" w:name="_Toc103343115"/>
      <w:r w:rsidRPr="008A29A6">
        <w:rPr>
          <w:noProof/>
          <w:lang w:eastAsia="cs-CZ"/>
        </w:rPr>
        <w:t>Klimatizace, vzduchotechnika</w:t>
      </w:r>
      <w:bookmarkEnd w:id="198"/>
      <w:bookmarkEnd w:id="199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858FC">
      <w:pPr>
        <w:pStyle w:val="Nadpis4"/>
      </w:pPr>
      <w:bookmarkStart w:id="200" w:name="_Toc103343116"/>
      <w:r w:rsidRPr="008A29A6">
        <w:t>Rozvody nuceného odvětrání: potrubí, ventilátory,</w:t>
      </w:r>
      <w:bookmarkEnd w:id="200"/>
      <w:r w:rsidRPr="008A29A6">
        <w:t xml:space="preserve"> </w:t>
      </w:r>
    </w:p>
    <w:p w:rsidR="00A858FC" w:rsidRPr="008A29A6" w:rsidRDefault="00343398" w:rsidP="00A858FC">
      <w:pPr>
        <w:rPr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01" w:name="_Toc103343117"/>
      <w:r w:rsidRPr="008A29A6">
        <w:t>Požadavky na koncové prvky, přiznané rozvody, ventilační mřížky</w:t>
      </w:r>
      <w:bookmarkEnd w:id="201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02" w:name="_Toc103343118"/>
      <w:r w:rsidRPr="008A29A6">
        <w:t>Rozvody chladu, klimatizační jednotky, rekuperace, odvod kondenzátu</w:t>
      </w:r>
      <w:bookmarkEnd w:id="202"/>
    </w:p>
    <w:p w:rsidR="00A858FC" w:rsidRPr="008A29A6" w:rsidRDefault="00343398" w:rsidP="00FC2B7F">
      <w:pPr>
        <w:rPr>
          <w:u w:val="single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03" w:name="_Toc103343119"/>
      <w:r w:rsidRPr="008A29A6">
        <w:t>Požadavky na koncové prvky, přiznané rozvody</w:t>
      </w:r>
      <w:bookmarkEnd w:id="203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204" w:name="_Toc58336743"/>
      <w:bookmarkStart w:id="205" w:name="_Toc103343120"/>
      <w:r w:rsidRPr="008A29A6">
        <w:rPr>
          <w:noProof/>
          <w:lang w:eastAsia="cs-CZ"/>
        </w:rPr>
        <w:t>Instalace plynu</w:t>
      </w:r>
      <w:bookmarkEnd w:id="204"/>
      <w:bookmarkEnd w:id="205"/>
    </w:p>
    <w:p w:rsidR="00961650" w:rsidRPr="008A29A6" w:rsidRDefault="00961650" w:rsidP="00A858FC">
      <w:pPr>
        <w:pStyle w:val="Nadpis4"/>
      </w:pPr>
      <w:bookmarkStart w:id="206" w:name="_Toc103343121"/>
      <w:r w:rsidRPr="008A29A6">
        <w:t>Rozvody plynu, HUP</w:t>
      </w:r>
      <w:bookmarkEnd w:id="206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Nezbytná úprava při výměně otopných těles a topidel . viz část TT.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207" w:name="_Toc58336744"/>
      <w:bookmarkStart w:id="208" w:name="_Toc103343122"/>
      <w:r w:rsidRPr="008A29A6">
        <w:rPr>
          <w:noProof/>
          <w:lang w:eastAsia="cs-CZ"/>
        </w:rPr>
        <w:t>Elektroinstalace</w:t>
      </w:r>
      <w:bookmarkEnd w:id="207"/>
      <w:bookmarkEnd w:id="208"/>
    </w:p>
    <w:p w:rsidR="00961650" w:rsidRPr="008A29A6" w:rsidRDefault="00961650" w:rsidP="00A858FC">
      <w:pPr>
        <w:pStyle w:val="Nadpis4"/>
      </w:pPr>
      <w:bookmarkStart w:id="209" w:name="_Toc103343123"/>
      <w:r w:rsidRPr="008A29A6">
        <w:t>Rozvody, rozvaděče</w:t>
      </w:r>
      <w:bookmarkEnd w:id="209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Přívod pro automaty dveřních zámků. Viz část SLN.</w:t>
      </w:r>
    </w:p>
    <w:p w:rsidR="00961650" w:rsidRPr="008A29A6" w:rsidRDefault="00961650" w:rsidP="00A858FC">
      <w:pPr>
        <w:pStyle w:val="Nadpis4"/>
      </w:pPr>
      <w:bookmarkStart w:id="210" w:name="_Toc103343124"/>
      <w:r w:rsidRPr="008A29A6">
        <w:t>Požadavky na osvětlovací tělesa, přiznané rozvody</w:t>
      </w:r>
      <w:bookmarkEnd w:id="210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211" w:name="_Toc58336745"/>
      <w:bookmarkStart w:id="212" w:name="_Toc103343125"/>
      <w:r w:rsidRPr="008A29A6">
        <w:rPr>
          <w:noProof/>
          <w:lang w:eastAsia="cs-CZ"/>
        </w:rPr>
        <w:t>Hromosvod</w:t>
      </w:r>
      <w:bookmarkEnd w:id="211"/>
      <w:bookmarkEnd w:id="212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858FC">
      <w:pPr>
        <w:pStyle w:val="Nadpis4"/>
      </w:pPr>
      <w:bookmarkStart w:id="213" w:name="_Toc103343126"/>
      <w:r w:rsidRPr="008A29A6">
        <w:t>Jímač, svod</w:t>
      </w:r>
      <w:bookmarkEnd w:id="213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Stávající. Viz část SLN.</w:t>
      </w:r>
    </w:p>
    <w:p w:rsidR="00961650" w:rsidRPr="008A29A6" w:rsidRDefault="00961650" w:rsidP="00A858FC">
      <w:pPr>
        <w:pStyle w:val="Nadpis4"/>
      </w:pPr>
      <w:bookmarkStart w:id="214" w:name="_Toc103343127"/>
      <w:r w:rsidRPr="008A29A6">
        <w:t>Uzemnění</w:t>
      </w:r>
      <w:bookmarkEnd w:id="214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Stávající. Viz část SLN.</w:t>
      </w:r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215" w:name="_Toc58336746"/>
      <w:bookmarkStart w:id="216" w:name="_Toc103343128"/>
      <w:r w:rsidRPr="008A29A6">
        <w:rPr>
          <w:noProof/>
          <w:lang w:eastAsia="cs-CZ"/>
        </w:rPr>
        <w:t>Slaboproudé rozvody</w:t>
      </w:r>
      <w:bookmarkEnd w:id="215"/>
      <w:bookmarkEnd w:id="216"/>
    </w:p>
    <w:p w:rsidR="00961650" w:rsidRPr="008A29A6" w:rsidRDefault="00961650" w:rsidP="00A858FC">
      <w:pPr>
        <w:pStyle w:val="Nadpis4"/>
      </w:pPr>
      <w:bookmarkStart w:id="217" w:name="_Toc103343129"/>
      <w:r w:rsidRPr="008A29A6">
        <w:t>Strukturovaná kabeláž, datové a počítačové sítě</w:t>
      </w:r>
      <w:bookmarkEnd w:id="217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18" w:name="_Toc103343130"/>
      <w:r w:rsidRPr="008A29A6">
        <w:t>Telefonní rozvody, STA, kabelová televize</w:t>
      </w:r>
      <w:bookmarkEnd w:id="218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219" w:name="_Toc58336747"/>
      <w:bookmarkStart w:id="220" w:name="_Toc103343131"/>
      <w:r w:rsidRPr="008A29A6">
        <w:rPr>
          <w:noProof/>
          <w:lang w:eastAsia="cs-CZ"/>
        </w:rPr>
        <w:t>Požární zabezpečení, stabilní hasicí zařízení</w:t>
      </w:r>
      <w:bookmarkEnd w:id="219"/>
      <w:bookmarkEnd w:id="220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858FC">
      <w:pPr>
        <w:pStyle w:val="Nadpis3"/>
        <w:rPr>
          <w:lang w:eastAsia="cs-CZ"/>
        </w:rPr>
      </w:pPr>
      <w:bookmarkStart w:id="221" w:name="_Toc103343132"/>
      <w:r w:rsidRPr="008A29A6">
        <w:rPr>
          <w:lang w:eastAsia="cs-CZ"/>
        </w:rPr>
        <w:t>EPS</w:t>
      </w:r>
      <w:bookmarkEnd w:id="221"/>
      <w:r w:rsidRPr="008A29A6">
        <w:rPr>
          <w:lang w:eastAsia="cs-CZ"/>
        </w:rPr>
        <w:t xml:space="preserve"> </w:t>
      </w:r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lang w:eastAsia="cs-CZ"/>
        </w:rPr>
      </w:pPr>
      <w:bookmarkStart w:id="222" w:name="_Toc103343133"/>
      <w:r w:rsidRPr="008A29A6">
        <w:rPr>
          <w:lang w:eastAsia="cs-CZ"/>
        </w:rPr>
        <w:t>SHZ</w:t>
      </w:r>
      <w:bookmarkEnd w:id="222"/>
    </w:p>
    <w:p w:rsidR="00961650" w:rsidRPr="008A29A6" w:rsidRDefault="00343398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223" w:name="_Toc58336748"/>
      <w:bookmarkStart w:id="224" w:name="_Toc103343134"/>
      <w:r w:rsidRPr="008A29A6">
        <w:rPr>
          <w:noProof/>
          <w:lang w:eastAsia="cs-CZ"/>
        </w:rPr>
        <w:t>Zabezpečovací zařízení</w:t>
      </w:r>
      <w:bookmarkEnd w:id="223"/>
      <w:bookmarkEnd w:id="224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858FC">
      <w:pPr>
        <w:pStyle w:val="Nadpis4"/>
      </w:pPr>
      <w:bookmarkStart w:id="225" w:name="_Toc103343135"/>
      <w:r w:rsidRPr="008A29A6">
        <w:t>Vstupní systém, rozvody, čidla</w:t>
      </w:r>
      <w:bookmarkEnd w:id="225"/>
    </w:p>
    <w:p w:rsidR="001013E7" w:rsidRPr="008A29A6" w:rsidRDefault="001013E7" w:rsidP="001013E7">
      <w:r w:rsidRPr="008A29A6">
        <w:t xml:space="preserve">Ke dveřím na WC bude osazen </w:t>
      </w:r>
      <w:r w:rsidRPr="008A29A6">
        <w:rPr>
          <w:b/>
        </w:rPr>
        <w:t>automat dveřního zámku</w:t>
      </w:r>
      <w:r w:rsidRPr="008A29A6">
        <w:t>- montáž do zdi.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antivandalové provedení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možnosti montáže do zdi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ovládání dveřního elektromagnetického zámku (12 V, 24V)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možnosti nastavení intervalu odemknutí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možnost nastavení hodnoty pro odemčení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bezhotovostní platba kartou, bezkontaktní úhrada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uzamykatelná kasička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materiál AISI 304, povrch matný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druhy mincí – 1, 2, 5, 10, 20 a 50 Kč, 0,5; 1 a 2 EUR (mince sčítá a nevrací)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dálkový monitoring nebo se zobrazením aktuálního stavu financí v kasičce a měsíční uzávěrky na počítadle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dálkový monitoring plné kasičky s upozorněním (SMS, e-mail)</w:t>
      </w:r>
    </w:p>
    <w:p w:rsidR="001013E7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čtečka bezkontaktních karet nebo čipů pro zaměstnance, úklid apod.</w:t>
      </w:r>
    </w:p>
    <w:p w:rsidR="00961650" w:rsidRPr="008A29A6" w:rsidRDefault="001013E7" w:rsidP="001013E7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- obsahuje eurozámek (v případě bezbariérových toalet)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226" w:name="_Toc58336749"/>
      <w:bookmarkStart w:id="227" w:name="_Toc103343136"/>
      <w:r w:rsidRPr="008A29A6">
        <w:rPr>
          <w:noProof/>
          <w:lang w:eastAsia="cs-CZ"/>
        </w:rPr>
        <w:t>Inteligentní řídící systémy</w:t>
      </w:r>
      <w:bookmarkEnd w:id="226"/>
      <w:bookmarkEnd w:id="227"/>
    </w:p>
    <w:p w:rsidR="00961650" w:rsidRPr="008A29A6" w:rsidRDefault="00961650" w:rsidP="00A858FC">
      <w:pPr>
        <w:pStyle w:val="Nadpis4"/>
      </w:pPr>
      <w:bookmarkStart w:id="228" w:name="_Toc103343137"/>
      <w:r w:rsidRPr="008A29A6">
        <w:t>Systém řízení, rozvody, snímače, čidla</w:t>
      </w:r>
      <w:bookmarkEnd w:id="228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229" w:name="_Toc58336750"/>
      <w:bookmarkStart w:id="230" w:name="_Toc103343138"/>
      <w:r w:rsidRPr="008A29A6">
        <w:rPr>
          <w:noProof/>
          <w:lang w:eastAsia="cs-CZ"/>
        </w:rPr>
        <w:t>Výtahy, plošiny</w:t>
      </w:r>
      <w:bookmarkEnd w:id="229"/>
      <w:bookmarkEnd w:id="230"/>
    </w:p>
    <w:p w:rsidR="00961650" w:rsidRPr="008A29A6" w:rsidRDefault="00961650" w:rsidP="00A858FC">
      <w:pPr>
        <w:pStyle w:val="Nadpis4"/>
      </w:pPr>
      <w:bookmarkStart w:id="231" w:name="_Toc103343139"/>
      <w:r w:rsidRPr="008A29A6">
        <w:t>Osobní výtahy, nákladní zdviže, trakční, hydraulické, zdvihací plošiny</w:t>
      </w:r>
      <w:bookmarkEnd w:id="231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32" w:name="_Toc103343140"/>
      <w:r w:rsidRPr="008A29A6">
        <w:t>Výtahové šachty, prostorová omezení na dojezd a přejezd</w:t>
      </w:r>
      <w:bookmarkEnd w:id="232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33" w:name="_Toc103343141"/>
      <w:r w:rsidRPr="008A29A6">
        <w:t>Strojovny, řidicí systémy, vybavení výtahových kabin</w:t>
      </w:r>
      <w:bookmarkEnd w:id="233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234" w:name="_Toc58336751"/>
      <w:bookmarkStart w:id="235" w:name="_Toc103343142"/>
      <w:r w:rsidRPr="008A29A6">
        <w:rPr>
          <w:noProof/>
          <w:lang w:eastAsia="cs-CZ"/>
        </w:rPr>
        <w:t>INTERIÉR, ZAŘÍZENÍ</w:t>
      </w:r>
      <w:bookmarkEnd w:id="234"/>
      <w:bookmarkEnd w:id="235"/>
    </w:p>
    <w:p w:rsidR="00961650" w:rsidRPr="008A29A6" w:rsidRDefault="00961650" w:rsidP="00A858FC">
      <w:pPr>
        <w:pStyle w:val="Nadpis3"/>
        <w:rPr>
          <w:noProof/>
          <w:lang w:eastAsia="cs-CZ"/>
        </w:rPr>
      </w:pPr>
      <w:bookmarkStart w:id="236" w:name="_Toc58336752"/>
      <w:bookmarkStart w:id="237" w:name="_Toc103343143"/>
      <w:r w:rsidRPr="008A29A6">
        <w:rPr>
          <w:noProof/>
          <w:lang w:eastAsia="cs-CZ"/>
        </w:rPr>
        <w:t>Vybavení kuchyní</w:t>
      </w:r>
      <w:bookmarkEnd w:id="236"/>
      <w:bookmarkEnd w:id="237"/>
    </w:p>
    <w:p w:rsidR="00961650" w:rsidRPr="008A29A6" w:rsidRDefault="00961650" w:rsidP="00A858FC">
      <w:pPr>
        <w:pStyle w:val="Nadpis4"/>
      </w:pPr>
      <w:bookmarkStart w:id="238" w:name="_Toc103343144"/>
      <w:r w:rsidRPr="008A29A6">
        <w:t>Kuchyňská linka, kuchyňské spotřebiče</w:t>
      </w:r>
      <w:bookmarkEnd w:id="238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3"/>
        <w:rPr>
          <w:lang w:eastAsia="cs-CZ"/>
        </w:rPr>
      </w:pPr>
      <w:bookmarkStart w:id="239" w:name="_Toc58336753"/>
      <w:bookmarkStart w:id="240" w:name="_Toc103343145"/>
      <w:r w:rsidRPr="008A29A6">
        <w:rPr>
          <w:lang w:eastAsia="cs-CZ"/>
        </w:rPr>
        <w:t>vestavěné skříně, atypické nábytkové sestavy</w:t>
      </w:r>
      <w:bookmarkEnd w:id="239"/>
      <w:bookmarkEnd w:id="240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241" w:name="_Toc58336754"/>
      <w:bookmarkStart w:id="242" w:name="_Toc103343146"/>
      <w:r w:rsidRPr="008A29A6">
        <w:rPr>
          <w:noProof/>
          <w:lang w:eastAsia="cs-CZ"/>
        </w:rPr>
        <w:t>Krytý bazén</w:t>
      </w:r>
      <w:bookmarkEnd w:id="241"/>
      <w:bookmarkEnd w:id="242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858FC">
      <w:pPr>
        <w:pStyle w:val="Nadpis4"/>
      </w:pPr>
      <w:bookmarkStart w:id="243" w:name="_Toc103343147"/>
      <w:r w:rsidRPr="008A29A6">
        <w:t>Tvar a umístění bazénů (nadzemní, zapuštěné, obdélné, oválné, kruhové)</w:t>
      </w:r>
      <w:bookmarkEnd w:id="243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44" w:name="_Toc103343148"/>
      <w:r w:rsidRPr="008A29A6">
        <w:t>Provedení bazénové vany (betonové, nerezové, kopolymerové)</w:t>
      </w:r>
      <w:bookmarkEnd w:id="244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45" w:name="_Toc103343149"/>
      <w:r w:rsidRPr="008A29A6">
        <w:t>Vnitřní povrchy bazénů (linerové, nerezeové, obkládané), schůdky, lavice, masážní trysky, osvětlení</w:t>
      </w:r>
      <w:bookmarkEnd w:id="245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46" w:name="_Toc103343150"/>
      <w:r w:rsidRPr="008A29A6">
        <w:t>Šachty, technologie, vytápění, filtrace, tepelná čerpadla, rozvaděče</w:t>
      </w:r>
      <w:bookmarkEnd w:id="246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4"/>
      </w:pPr>
      <w:bookmarkStart w:id="247" w:name="_Toc103343151"/>
      <w:r w:rsidRPr="008A29A6">
        <w:t>Dodatečné příslušenství, zakrytí hladiny, protiproud, UV lampy, desinfekční ionizátory, solinátor, automatické vysavače</w:t>
      </w:r>
      <w:bookmarkEnd w:id="247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248" w:name="_Toc58336755"/>
      <w:bookmarkStart w:id="249" w:name="_Toc103343152"/>
      <w:r w:rsidRPr="008A29A6">
        <w:rPr>
          <w:noProof/>
          <w:lang w:eastAsia="cs-CZ"/>
        </w:rPr>
        <w:t>Zimní zahrada</w:t>
      </w:r>
      <w:bookmarkEnd w:id="248"/>
      <w:bookmarkEnd w:id="249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A858FC">
      <w:pPr>
        <w:pStyle w:val="Nadpis4"/>
      </w:pPr>
      <w:bookmarkStart w:id="250" w:name="_Toc103343153"/>
      <w:r w:rsidRPr="008A29A6">
        <w:t>Konstrukce a zastřešení zimní zahrady včetně zastínění</w:t>
      </w:r>
      <w:bookmarkEnd w:id="250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A858FC">
      <w:pPr>
        <w:pStyle w:val="Nadpis2"/>
        <w:rPr>
          <w:noProof/>
          <w:lang w:eastAsia="cs-CZ"/>
        </w:rPr>
      </w:pPr>
      <w:bookmarkStart w:id="251" w:name="_Toc58336756"/>
      <w:bookmarkStart w:id="252" w:name="_Toc103343154"/>
      <w:r w:rsidRPr="008A29A6">
        <w:rPr>
          <w:noProof/>
          <w:lang w:eastAsia="cs-CZ"/>
        </w:rPr>
        <w:t>VNĚJŠÍ ÚPRAVY</w:t>
      </w:r>
      <w:bookmarkEnd w:id="251"/>
      <w:bookmarkEnd w:id="252"/>
    </w:p>
    <w:p w:rsidR="00961650" w:rsidRPr="008A29A6" w:rsidRDefault="00961650" w:rsidP="0061238E">
      <w:pPr>
        <w:pStyle w:val="Nadpis3"/>
        <w:rPr>
          <w:noProof/>
          <w:lang w:eastAsia="cs-CZ"/>
        </w:rPr>
      </w:pPr>
      <w:bookmarkStart w:id="253" w:name="_Toc58336757"/>
      <w:bookmarkStart w:id="254" w:name="_Toc103343155"/>
      <w:r w:rsidRPr="008A29A6">
        <w:rPr>
          <w:noProof/>
          <w:lang w:eastAsia="cs-CZ"/>
        </w:rPr>
        <w:t>Oplocení</w:t>
      </w:r>
      <w:bookmarkEnd w:id="253"/>
      <w:bookmarkEnd w:id="254"/>
    </w:p>
    <w:p w:rsidR="00961650" w:rsidRPr="008A29A6" w:rsidRDefault="00961650" w:rsidP="0061238E">
      <w:pPr>
        <w:pStyle w:val="Nadpis4"/>
      </w:pPr>
      <w:bookmarkStart w:id="255" w:name="_Toc103343156"/>
      <w:r w:rsidRPr="008A29A6">
        <w:t>Provedení oplocení (pletivo, poplastované pletivo, zděné a betonové, oplocení v kombinaci s dřevem nebo ocelí)</w:t>
      </w:r>
      <w:bookmarkEnd w:id="255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4"/>
      </w:pPr>
      <w:bookmarkStart w:id="256" w:name="_Toc103343157"/>
      <w:r w:rsidRPr="008A29A6">
        <w:t>Základy pro oplocení, podkladní a podhrabové desky</w:t>
      </w:r>
      <w:bookmarkEnd w:id="256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4"/>
      </w:pPr>
      <w:bookmarkStart w:id="257" w:name="_Toc103343158"/>
      <w:r w:rsidRPr="008A29A6">
        <w:t>Brány, branky</w:t>
      </w:r>
      <w:bookmarkEnd w:id="257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3"/>
        <w:rPr>
          <w:noProof/>
          <w:lang w:eastAsia="cs-CZ"/>
        </w:rPr>
      </w:pPr>
      <w:bookmarkStart w:id="258" w:name="_Toc58336758"/>
      <w:bookmarkStart w:id="259" w:name="_Toc103343159"/>
      <w:r w:rsidRPr="008A29A6">
        <w:rPr>
          <w:noProof/>
          <w:lang w:eastAsia="cs-CZ"/>
        </w:rPr>
        <w:t>Chodníky a zpevněné plochy</w:t>
      </w:r>
      <w:bookmarkEnd w:id="258"/>
      <w:bookmarkEnd w:id="259"/>
    </w:p>
    <w:p w:rsidR="00961650" w:rsidRPr="008A29A6" w:rsidRDefault="00961650" w:rsidP="0061238E">
      <w:pPr>
        <w:pStyle w:val="Nadpis4"/>
      </w:pPr>
      <w:bookmarkStart w:id="260" w:name="_Toc103343160"/>
      <w:r w:rsidRPr="008A29A6">
        <w:t>Materiálové provedení (betonové, teracové a keramické dlaždice, betonová zámková dlažba, dlažba z žulových kostek)</w:t>
      </w:r>
      <w:bookmarkEnd w:id="260"/>
    </w:p>
    <w:p w:rsidR="00961650" w:rsidRPr="008A29A6" w:rsidRDefault="00670FF0" w:rsidP="00FC2B7F">
      <w:pPr>
        <w:rPr>
          <w:rFonts w:cs="Calibri"/>
          <w:lang w:eastAsia="cs-CZ"/>
        </w:rPr>
      </w:pPr>
      <w:r w:rsidRPr="008A29A6">
        <w:t>V místě nového základu pro bránu do dvora může dojít k přeložení skládané pochozí betonové tvarovky (zámková dlažba) v minimálním rozsahu</w:t>
      </w:r>
      <w:r w:rsidR="001013E7" w:rsidRPr="008A29A6">
        <w:t>.</w:t>
      </w:r>
    </w:p>
    <w:p w:rsidR="00961650" w:rsidRPr="008A29A6" w:rsidRDefault="00961650" w:rsidP="0061238E">
      <w:pPr>
        <w:pStyle w:val="Nadpis4"/>
      </w:pPr>
      <w:bookmarkStart w:id="261" w:name="_Toc103343161"/>
      <w:r w:rsidRPr="008A29A6">
        <w:t>Skladba podkladního souvrství, včetně předepsaného hutnění</w:t>
      </w:r>
      <w:bookmarkEnd w:id="261"/>
      <w:r w:rsidRPr="008A29A6">
        <w:t xml:space="preserve"> </w:t>
      </w:r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3"/>
        <w:rPr>
          <w:noProof/>
          <w:lang w:eastAsia="cs-CZ"/>
        </w:rPr>
      </w:pPr>
      <w:bookmarkStart w:id="262" w:name="_Toc58336759"/>
      <w:bookmarkStart w:id="263" w:name="_Toc103343162"/>
      <w:r w:rsidRPr="008A29A6">
        <w:rPr>
          <w:noProof/>
          <w:lang w:eastAsia="cs-CZ"/>
        </w:rPr>
        <w:t>Okapové chodníky, předložené schody</w:t>
      </w:r>
      <w:bookmarkEnd w:id="262"/>
      <w:bookmarkEnd w:id="263"/>
      <w:r w:rsidRPr="008A29A6">
        <w:rPr>
          <w:noProof/>
          <w:lang w:eastAsia="cs-CZ"/>
        </w:rPr>
        <w:t xml:space="preserve"> </w:t>
      </w:r>
    </w:p>
    <w:p w:rsidR="00961650" w:rsidRPr="008A29A6" w:rsidRDefault="00961650" w:rsidP="0061238E">
      <w:pPr>
        <w:pStyle w:val="Nadpis4"/>
      </w:pPr>
      <w:bookmarkStart w:id="264" w:name="_Toc103343163"/>
      <w:r w:rsidRPr="008A29A6">
        <w:t>Okapové chodníky</w:t>
      </w:r>
      <w:bookmarkEnd w:id="264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4"/>
      </w:pPr>
      <w:bookmarkStart w:id="265" w:name="_Toc103343164"/>
      <w:r w:rsidRPr="008A29A6">
        <w:t>Předložené schody a rampy, včetně zábradlí</w:t>
      </w:r>
      <w:bookmarkEnd w:id="265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3"/>
        <w:rPr>
          <w:lang w:eastAsia="cs-CZ"/>
        </w:rPr>
      </w:pPr>
      <w:bookmarkStart w:id="266" w:name="_Toc103343165"/>
      <w:r w:rsidRPr="008A29A6">
        <w:rPr>
          <w:lang w:eastAsia="cs-CZ"/>
        </w:rPr>
        <w:t>Anglické dvorky</w:t>
      </w:r>
      <w:bookmarkEnd w:id="266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2"/>
        <w:rPr>
          <w:noProof/>
          <w:lang w:eastAsia="cs-CZ"/>
        </w:rPr>
      </w:pPr>
      <w:bookmarkStart w:id="267" w:name="_Toc58336760"/>
      <w:bookmarkStart w:id="268" w:name="_Toc103343166"/>
      <w:r w:rsidRPr="008A29A6">
        <w:rPr>
          <w:noProof/>
          <w:lang w:eastAsia="cs-CZ"/>
        </w:rPr>
        <w:t>Komunikace</w:t>
      </w:r>
      <w:bookmarkEnd w:id="267"/>
      <w:bookmarkEnd w:id="268"/>
    </w:p>
    <w:p w:rsidR="00961650" w:rsidRPr="008A29A6" w:rsidRDefault="00961650" w:rsidP="0061238E">
      <w:pPr>
        <w:pStyle w:val="Nadpis4"/>
      </w:pPr>
      <w:bookmarkStart w:id="269" w:name="_Toc103343167"/>
      <w:r w:rsidRPr="008A29A6">
        <w:t>Vozovky pojížděné pro lehké a střední zatížení, včetně řešení obruby</w:t>
      </w:r>
      <w:bookmarkEnd w:id="269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2"/>
        <w:rPr>
          <w:noProof/>
          <w:lang w:eastAsia="cs-CZ"/>
        </w:rPr>
      </w:pPr>
      <w:bookmarkStart w:id="270" w:name="_Toc58336761"/>
      <w:bookmarkStart w:id="271" w:name="_Toc103343168"/>
      <w:r w:rsidRPr="008A29A6">
        <w:rPr>
          <w:noProof/>
          <w:lang w:eastAsia="cs-CZ"/>
        </w:rPr>
        <w:t>Terasy na terénu</w:t>
      </w:r>
      <w:bookmarkEnd w:id="270"/>
      <w:bookmarkEnd w:id="271"/>
    </w:p>
    <w:p w:rsidR="00961650" w:rsidRPr="008A29A6" w:rsidRDefault="00961650" w:rsidP="0061238E">
      <w:pPr>
        <w:pStyle w:val="Nadpis4"/>
      </w:pPr>
      <w:bookmarkStart w:id="272" w:name="_Toc103343169"/>
      <w:r w:rsidRPr="008A29A6">
        <w:t>Provedení terasy, základy, vodorovná konstrukce, povrchy, zábradlí</w:t>
      </w:r>
      <w:bookmarkEnd w:id="272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2"/>
        <w:rPr>
          <w:noProof/>
          <w:lang w:eastAsia="cs-CZ"/>
        </w:rPr>
      </w:pPr>
      <w:bookmarkStart w:id="273" w:name="_Toc58336762"/>
      <w:bookmarkStart w:id="274" w:name="_Toc103343170"/>
      <w:r w:rsidRPr="008A29A6">
        <w:rPr>
          <w:noProof/>
          <w:lang w:eastAsia="cs-CZ"/>
        </w:rPr>
        <w:t>Zelené plochy</w:t>
      </w:r>
      <w:bookmarkEnd w:id="273"/>
      <w:bookmarkEnd w:id="274"/>
    </w:p>
    <w:p w:rsidR="00961650" w:rsidRPr="008A29A6" w:rsidRDefault="00961650" w:rsidP="0061238E">
      <w:pPr>
        <w:pStyle w:val="Nadpis4"/>
      </w:pPr>
      <w:bookmarkStart w:id="275" w:name="_Toc103343171"/>
      <w:r w:rsidRPr="008A29A6">
        <w:t>Plochy oseté a osázené sazenicemi</w:t>
      </w:r>
      <w:bookmarkEnd w:id="275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4"/>
      </w:pPr>
      <w:bookmarkStart w:id="276" w:name="_Toc103343172"/>
      <w:r w:rsidRPr="008A29A6">
        <w:t>Plochy osázené vzrostlou zelení</w:t>
      </w:r>
      <w:bookmarkEnd w:id="276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2"/>
        <w:rPr>
          <w:noProof/>
          <w:lang w:eastAsia="cs-CZ"/>
        </w:rPr>
      </w:pPr>
      <w:bookmarkStart w:id="277" w:name="_Toc58336763"/>
      <w:bookmarkStart w:id="278" w:name="_Toc103343173"/>
      <w:r w:rsidRPr="008A29A6">
        <w:rPr>
          <w:noProof/>
          <w:lang w:eastAsia="cs-CZ"/>
        </w:rPr>
        <w:t>Doplňkové stavby</w:t>
      </w:r>
      <w:bookmarkEnd w:id="277"/>
      <w:bookmarkEnd w:id="278"/>
    </w:p>
    <w:p w:rsidR="00961650" w:rsidRPr="008A29A6" w:rsidRDefault="00961650" w:rsidP="0061238E">
      <w:pPr>
        <w:pStyle w:val="Nadpis4"/>
      </w:pPr>
      <w:bookmarkStart w:id="279" w:name="_Toc103343174"/>
      <w:r w:rsidRPr="008A29A6">
        <w:t>Drobná zahradní architektura, pergoly</w:t>
      </w:r>
      <w:bookmarkEnd w:id="279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4"/>
      </w:pPr>
      <w:bookmarkStart w:id="280" w:name="_Toc103343175"/>
      <w:r w:rsidRPr="008A29A6">
        <w:t>Umístění nádob na komunální odpad, kompostovací zařízení</w:t>
      </w:r>
      <w:bookmarkEnd w:id="280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2"/>
        <w:rPr>
          <w:noProof/>
          <w:lang w:eastAsia="cs-CZ"/>
        </w:rPr>
      </w:pPr>
      <w:bookmarkStart w:id="281" w:name="_Toc58336764"/>
      <w:bookmarkStart w:id="282" w:name="_Toc103343176"/>
      <w:r w:rsidRPr="008A29A6">
        <w:rPr>
          <w:noProof/>
          <w:lang w:eastAsia="cs-CZ"/>
        </w:rPr>
        <w:t>Venkovní osvětlení</w:t>
      </w:r>
      <w:bookmarkEnd w:id="281"/>
      <w:bookmarkEnd w:id="282"/>
    </w:p>
    <w:p w:rsidR="00961650" w:rsidRPr="008A29A6" w:rsidRDefault="00961650" w:rsidP="0061238E">
      <w:pPr>
        <w:pStyle w:val="Nadpis4"/>
      </w:pPr>
      <w:bookmarkStart w:id="283" w:name="_Toc103343177"/>
      <w:r w:rsidRPr="008A29A6">
        <w:t>Osvětlení obvodu objektu</w:t>
      </w:r>
      <w:bookmarkEnd w:id="283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Viz část SLN. Osvětlení nad vstupy na WC je součástí zastřešení přístřešku.</w:t>
      </w:r>
    </w:p>
    <w:p w:rsidR="001013E7" w:rsidRPr="008A29A6" w:rsidRDefault="001013E7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Přisazené světlo na fasádě do dvora stávající.</w:t>
      </w:r>
    </w:p>
    <w:p w:rsidR="00961650" w:rsidRPr="008A29A6" w:rsidRDefault="00961650" w:rsidP="0061238E">
      <w:pPr>
        <w:pStyle w:val="Nadpis4"/>
      </w:pPr>
      <w:bookmarkStart w:id="284" w:name="_Toc103343178"/>
      <w:r w:rsidRPr="008A29A6">
        <w:t>Osvětlení ploch pro parkování, komunikací, zahrady, neveřejných ploch</w:t>
      </w:r>
      <w:bookmarkEnd w:id="284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2"/>
        <w:rPr>
          <w:noProof/>
          <w:lang w:eastAsia="cs-CZ"/>
        </w:rPr>
      </w:pPr>
      <w:bookmarkStart w:id="285" w:name="_Toc58336765"/>
      <w:bookmarkStart w:id="286" w:name="_Toc103343179"/>
      <w:r w:rsidRPr="008A29A6">
        <w:rPr>
          <w:noProof/>
          <w:lang w:eastAsia="cs-CZ"/>
        </w:rPr>
        <w:t>Brány a závory</w:t>
      </w:r>
      <w:bookmarkEnd w:id="285"/>
      <w:bookmarkEnd w:id="286"/>
    </w:p>
    <w:p w:rsidR="00961650" w:rsidRPr="008A29A6" w:rsidRDefault="00961650" w:rsidP="0061238E">
      <w:pPr>
        <w:pStyle w:val="Nadpis4"/>
      </w:pPr>
      <w:bookmarkStart w:id="287" w:name="_Toc103343180"/>
      <w:r w:rsidRPr="008A29A6">
        <w:t>Brány a závory umístěné vně budov</w:t>
      </w:r>
      <w:bookmarkEnd w:id="287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Atypická brána do dvorku směrem z přednádraží bud</w:t>
      </w:r>
      <w:r w:rsidR="00670FF0" w:rsidRPr="008A29A6">
        <w:rPr>
          <w:rFonts w:cs="Calibri"/>
          <w:lang w:eastAsia="cs-CZ"/>
        </w:rPr>
        <w:t>e</w:t>
      </w:r>
      <w:r w:rsidRPr="008A29A6">
        <w:rPr>
          <w:rFonts w:cs="Calibri"/>
          <w:lang w:eastAsia="cs-CZ"/>
        </w:rPr>
        <w:t xml:space="preserve"> nahrazena </w:t>
      </w:r>
      <w:r w:rsidR="00670FF0" w:rsidRPr="008A29A6">
        <w:rPr>
          <w:rFonts w:cs="Calibri"/>
          <w:lang w:eastAsia="cs-CZ"/>
        </w:rPr>
        <w:t xml:space="preserve">branou novou, ocelovou, </w:t>
      </w:r>
      <w:r w:rsidRPr="008A29A6">
        <w:rPr>
          <w:rFonts w:cs="Calibri"/>
          <w:lang w:eastAsia="cs-CZ"/>
        </w:rPr>
        <w:t>ve stejném členění a t</w:t>
      </w:r>
      <w:r w:rsidR="00670FF0" w:rsidRPr="008A29A6">
        <w:rPr>
          <w:rFonts w:cs="Calibri"/>
          <w:lang w:eastAsia="cs-CZ"/>
        </w:rPr>
        <w:t xml:space="preserve">o včetně nových nosných sloupků se základem. </w:t>
      </w:r>
    </w:p>
    <w:p w:rsidR="00961650" w:rsidRPr="008A29A6" w:rsidRDefault="00961650" w:rsidP="0061238E">
      <w:pPr>
        <w:pStyle w:val="Nadpis2"/>
        <w:rPr>
          <w:noProof/>
          <w:lang w:eastAsia="cs-CZ"/>
        </w:rPr>
      </w:pPr>
      <w:bookmarkStart w:id="288" w:name="_Toc58336766"/>
      <w:bookmarkStart w:id="289" w:name="_Toc103343181"/>
      <w:r w:rsidRPr="008A29A6">
        <w:rPr>
          <w:noProof/>
          <w:lang w:eastAsia="cs-CZ"/>
        </w:rPr>
        <w:t>Přípojky, šachtice</w:t>
      </w:r>
      <w:bookmarkEnd w:id="288"/>
      <w:bookmarkEnd w:id="289"/>
    </w:p>
    <w:p w:rsidR="00961650" w:rsidRPr="008A29A6" w:rsidRDefault="00961650" w:rsidP="0061238E">
      <w:pPr>
        <w:pStyle w:val="Nadpis4"/>
      </w:pPr>
      <w:bookmarkStart w:id="290" w:name="_Toc103343182"/>
      <w:r w:rsidRPr="008A29A6">
        <w:t>Přípojky včetně zemních prací</w:t>
      </w:r>
      <w:bookmarkEnd w:id="290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4"/>
      </w:pPr>
      <w:bookmarkStart w:id="291" w:name="_Toc103343183"/>
      <w:r w:rsidRPr="008A29A6">
        <w:t>Šachtice, montážní, technologické, revizní, vodoměrné, kanalizační, větrací</w:t>
      </w:r>
      <w:bookmarkEnd w:id="291"/>
    </w:p>
    <w:p w:rsidR="00961650" w:rsidRPr="008A29A6" w:rsidRDefault="001013E7" w:rsidP="00FC2B7F">
      <w:pPr>
        <w:rPr>
          <w:rFonts w:cs="Calibri"/>
          <w:lang w:eastAsia="cs-CZ"/>
        </w:rPr>
      </w:pPr>
      <w:r w:rsidRPr="008A29A6">
        <w:t>Netýká se.</w:t>
      </w:r>
    </w:p>
    <w:p w:rsidR="00961650" w:rsidRPr="008A29A6" w:rsidRDefault="00961650" w:rsidP="0061238E">
      <w:pPr>
        <w:pStyle w:val="Nadpis1"/>
        <w:rPr>
          <w:noProof/>
        </w:rPr>
      </w:pPr>
      <w:bookmarkStart w:id="292" w:name="_Toc58336767"/>
      <w:bookmarkStart w:id="293" w:name="_Toc103343184"/>
      <w:r w:rsidRPr="008A29A6">
        <w:rPr>
          <w:noProof/>
        </w:rPr>
        <w:t>NÁVAZNOST NA OSTATNÍ STAVEBNÍ OBJEKTY</w:t>
      </w:r>
      <w:bookmarkEnd w:id="292"/>
      <w:bookmarkEnd w:id="293"/>
    </w:p>
    <w:p w:rsidR="0061238E" w:rsidRPr="008A29A6" w:rsidRDefault="0061238E" w:rsidP="0061238E">
      <w:pPr>
        <w:pStyle w:val="Nadpis4"/>
      </w:pPr>
      <w:bookmarkStart w:id="294" w:name="_Toc103343185"/>
      <w:r w:rsidRPr="008A29A6">
        <w:t>SO 40-71-01 VB vnitřní stavební úpravy</w:t>
      </w:r>
      <w:bookmarkEnd w:id="294"/>
    </w:p>
    <w:p w:rsidR="0061238E" w:rsidRPr="008A29A6" w:rsidRDefault="00670FF0" w:rsidP="0061238E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 xml:space="preserve">Bez výrazné spojitosti, snad jen připojení elektrických rozvodů pro automatické zámky dveří bude v návaznosti na </w:t>
      </w:r>
      <w:r w:rsidR="008A29A6" w:rsidRPr="008A29A6">
        <w:rPr>
          <w:rFonts w:cs="Calibri"/>
          <w:lang w:eastAsia="cs-CZ"/>
        </w:rPr>
        <w:t xml:space="preserve">připojení z </w:t>
      </w:r>
      <w:r w:rsidRPr="008A29A6">
        <w:rPr>
          <w:rFonts w:cs="Calibri"/>
          <w:lang w:eastAsia="cs-CZ"/>
        </w:rPr>
        <w:t>VB.</w:t>
      </w:r>
    </w:p>
    <w:p w:rsidR="0061238E" w:rsidRPr="008A29A6" w:rsidRDefault="0061238E" w:rsidP="0061238E">
      <w:pPr>
        <w:pStyle w:val="Nadpis4"/>
      </w:pPr>
      <w:bookmarkStart w:id="295" w:name="_Toc103343186"/>
      <w:r w:rsidRPr="008A29A6">
        <w:t>SO 40-71-02 VB fasáda, vnější stavební úpravy</w:t>
      </w:r>
      <w:bookmarkEnd w:id="295"/>
    </w:p>
    <w:p w:rsidR="0061238E" w:rsidRPr="008A29A6" w:rsidRDefault="008A29A6" w:rsidP="0061238E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Bez zjevné návaznosti, lze provést najednou, či v posloupnosti.</w:t>
      </w:r>
    </w:p>
    <w:p w:rsidR="0061238E" w:rsidRPr="008A29A6" w:rsidRDefault="0061238E" w:rsidP="0061238E">
      <w:pPr>
        <w:pStyle w:val="Nadpis4"/>
      </w:pPr>
      <w:bookmarkStart w:id="296" w:name="_Toc103343187"/>
      <w:r w:rsidRPr="008A29A6">
        <w:t>SO 40-71-03 VB krov a střecha</w:t>
      </w:r>
      <w:bookmarkEnd w:id="296"/>
    </w:p>
    <w:p w:rsidR="0061238E" w:rsidRPr="008A29A6" w:rsidRDefault="008A29A6" w:rsidP="0061238E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Bez zjevné návaznosti, lze provést najednou, či v posloupnosti.</w:t>
      </w:r>
    </w:p>
    <w:p w:rsidR="0061238E" w:rsidRPr="008A29A6" w:rsidRDefault="0061238E" w:rsidP="0061238E">
      <w:pPr>
        <w:pStyle w:val="Nadpis4"/>
      </w:pPr>
      <w:bookmarkStart w:id="297" w:name="_Toc103343188"/>
      <w:r w:rsidRPr="008A29A6">
        <w:t>SO 40-74-01 Zastřešení nástupišť</w:t>
      </w:r>
      <w:bookmarkEnd w:id="297"/>
    </w:p>
    <w:p w:rsidR="0061238E" w:rsidRPr="008A29A6" w:rsidRDefault="008A29A6" w:rsidP="0061238E">
      <w:pPr>
        <w:rPr>
          <w:rFonts w:cs="Calibri"/>
          <w:lang w:eastAsia="cs-CZ"/>
        </w:rPr>
      </w:pPr>
      <w:r w:rsidRPr="008A29A6">
        <w:rPr>
          <w:rFonts w:cs="Calibri"/>
          <w:lang w:eastAsia="cs-CZ"/>
        </w:rPr>
        <w:t>Nosná kce zastřešení je částečně spojena se střechou a obvodovou stěnou veř. WC. V ideálním případě provádět úpravu zastřešení minimálně v této části ve stejnou dobu, jako úpravu krovu, střechy, fasády objektu veřejných WC.</w:t>
      </w:r>
    </w:p>
    <w:p w:rsidR="00961650" w:rsidRPr="008A29A6" w:rsidRDefault="0061238E" w:rsidP="0061238E">
      <w:pPr>
        <w:pStyle w:val="Nadpis4"/>
      </w:pPr>
      <w:bookmarkStart w:id="298" w:name="_Toc103343189"/>
      <w:r w:rsidRPr="008A29A6">
        <w:t>SO 40-77-01 Orientační systém</w:t>
      </w:r>
      <w:bookmarkEnd w:id="298"/>
    </w:p>
    <w:p w:rsidR="00961650" w:rsidRPr="008A29A6" w:rsidRDefault="008A29A6" w:rsidP="00FC2B7F">
      <w:pPr>
        <w:rPr>
          <w:lang w:eastAsia="cs-CZ"/>
        </w:rPr>
      </w:pPr>
      <w:r w:rsidRPr="008A29A6">
        <w:rPr>
          <w:lang w:eastAsia="cs-CZ"/>
        </w:rPr>
        <w:t>Cílové tabule, piktogramy, hmatné štítky budou na veřejné WC osazeny až po dokončení prací na tomto objektu.</w:t>
      </w:r>
    </w:p>
    <w:p w:rsidR="00295E86" w:rsidRPr="008A29A6" w:rsidRDefault="00295E86" w:rsidP="00FC2B7F"/>
    <w:p w:rsidR="00961650" w:rsidRPr="008A29A6" w:rsidRDefault="00961650" w:rsidP="00FC2B7F"/>
    <w:p w:rsidR="00295E86" w:rsidRPr="008A29A6" w:rsidRDefault="00295E86" w:rsidP="00FC2B7F"/>
    <w:p w:rsidR="00295E86" w:rsidRPr="008A29A6" w:rsidRDefault="008A29A6" w:rsidP="00FC2B7F"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4300855</wp:posOffset>
            </wp:positionH>
            <wp:positionV relativeFrom="paragraph">
              <wp:posOffset>52070</wp:posOffset>
            </wp:positionV>
            <wp:extent cx="1619250" cy="1219200"/>
            <wp:effectExtent l="19050" t="0" r="0" b="0"/>
            <wp:wrapNone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4660B" w:rsidRPr="008A29A6" w:rsidRDefault="0044660B" w:rsidP="00FC2B7F"/>
    <w:p w:rsidR="008C321E" w:rsidRPr="008A29A6" w:rsidRDefault="008C321E" w:rsidP="00FC2B7F"/>
    <w:p w:rsidR="008F2497" w:rsidRPr="008A29A6" w:rsidRDefault="008F2497" w:rsidP="00FC2B7F">
      <w:r w:rsidRPr="008A29A6">
        <w:t>Vypracoval:</w:t>
      </w:r>
      <w:r w:rsidRPr="008A29A6">
        <w:tab/>
      </w:r>
      <w:r w:rsidRPr="008A29A6">
        <w:tab/>
      </w:r>
      <w:r w:rsidRPr="008A29A6">
        <w:tab/>
      </w:r>
      <w:r w:rsidRPr="008A29A6">
        <w:tab/>
      </w:r>
      <w:r w:rsidRPr="008A29A6">
        <w:tab/>
      </w:r>
      <w:r w:rsidRPr="008A29A6">
        <w:tab/>
      </w:r>
      <w:r w:rsidR="007D32E0" w:rsidRPr="008A29A6">
        <w:t>Ing. arch. Lukáš Stříteský</w:t>
      </w:r>
      <w:r w:rsidRPr="008A29A6">
        <w:tab/>
        <w:t>…………………………</w:t>
      </w:r>
    </w:p>
    <w:p w:rsidR="00933709" w:rsidRPr="008A29A6" w:rsidRDefault="008F2497" w:rsidP="00FC2B7F">
      <w:pPr>
        <w:rPr>
          <w:noProof/>
        </w:rPr>
      </w:pPr>
      <w:r w:rsidRPr="008A29A6">
        <w:t xml:space="preserve">datum: </w:t>
      </w:r>
      <w:r w:rsidRPr="008A29A6">
        <w:tab/>
      </w:r>
      <w:r w:rsidRPr="008A29A6">
        <w:tab/>
      </w:r>
      <w:r w:rsidRPr="008A29A6">
        <w:tab/>
      </w:r>
      <w:r w:rsidRPr="008A29A6">
        <w:tab/>
      </w:r>
      <w:r w:rsidRPr="008A29A6">
        <w:tab/>
      </w:r>
      <w:r w:rsidRPr="008A29A6">
        <w:tab/>
      </w:r>
      <w:r w:rsidRPr="008A29A6">
        <w:tab/>
      </w:r>
      <w:r w:rsidR="00F24227" w:rsidRPr="008A29A6">
        <w:fldChar w:fldCharType="begin"/>
      </w:r>
      <w:r w:rsidR="00BA2E28" w:rsidRPr="008A29A6">
        <w:instrText xml:space="preserve"> TIME \@ "MMMM '’'yy" </w:instrText>
      </w:r>
      <w:r w:rsidR="00F24227" w:rsidRPr="008A29A6">
        <w:fldChar w:fldCharType="separate"/>
      </w:r>
      <w:r w:rsidR="001B24D0">
        <w:rPr>
          <w:noProof/>
        </w:rPr>
        <w:t>červenec ’22</w:t>
      </w:r>
      <w:r w:rsidR="00F24227" w:rsidRPr="008A29A6">
        <w:fldChar w:fldCharType="end"/>
      </w:r>
      <w:r w:rsidR="008A29A6" w:rsidRPr="008A29A6">
        <w:rPr>
          <w:noProof/>
          <w:lang w:eastAsia="cs-CZ"/>
        </w:rPr>
        <w:t xml:space="preserve"> </w:t>
      </w:r>
    </w:p>
    <w:p w:rsidR="008A29A6" w:rsidRPr="008A29A6" w:rsidRDefault="008A29A6">
      <w:pPr>
        <w:rPr>
          <w:noProof/>
        </w:rPr>
      </w:pPr>
    </w:p>
    <w:sectPr w:rsidR="008A29A6" w:rsidRPr="008A29A6" w:rsidSect="00E25C30">
      <w:headerReference w:type="default" r:id="rId13"/>
      <w:footerReference w:type="default" r:id="rId14"/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1DDE" w:rsidRDefault="004A1DDE" w:rsidP="002072F5">
      <w:r>
        <w:separator/>
      </w:r>
    </w:p>
  </w:endnote>
  <w:endnote w:type="continuationSeparator" w:id="0">
    <w:p w:rsidR="004A1DDE" w:rsidRDefault="004A1DDE" w:rsidP="002072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vantGardeGothicE"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DDE" w:rsidRPr="005A4EB0" w:rsidRDefault="004A1DDE" w:rsidP="002072F5">
    <w:r>
      <w:pict>
        <v:rect id="_x0000_i1025" style="width:0;height:1.5pt" o:hralign="center" o:hrstd="t" o:hr="t" fillcolor="#a0a0a0" stroked="f"/>
      </w:pict>
    </w:r>
  </w:p>
  <w:p w:rsidR="004A1DDE" w:rsidRPr="002072F5" w:rsidRDefault="004A1DDE" w:rsidP="002072F5">
    <w:pPr>
      <w:jc w:val="center"/>
      <w:rPr>
        <w:sz w:val="18"/>
        <w:szCs w:val="18"/>
      </w:rPr>
    </w:pPr>
    <w:r w:rsidRPr="002072F5">
      <w:rPr>
        <w:sz w:val="18"/>
        <w:szCs w:val="18"/>
      </w:rPr>
      <w:t xml:space="preserve">Strana </w:t>
    </w:r>
    <w:r w:rsidRPr="002072F5">
      <w:rPr>
        <w:sz w:val="18"/>
        <w:szCs w:val="18"/>
      </w:rPr>
      <w:fldChar w:fldCharType="begin"/>
    </w:r>
    <w:r w:rsidRPr="002072F5">
      <w:rPr>
        <w:sz w:val="18"/>
        <w:szCs w:val="18"/>
      </w:rPr>
      <w:instrText xml:space="preserve"> PAGE </w:instrText>
    </w:r>
    <w:r w:rsidRPr="002072F5">
      <w:rPr>
        <w:sz w:val="18"/>
        <w:szCs w:val="18"/>
      </w:rPr>
      <w:fldChar w:fldCharType="separate"/>
    </w:r>
    <w:r w:rsidR="00776327">
      <w:rPr>
        <w:noProof/>
        <w:sz w:val="18"/>
        <w:szCs w:val="18"/>
      </w:rPr>
      <w:t>2</w:t>
    </w:r>
    <w:r w:rsidRPr="002072F5">
      <w:rPr>
        <w:sz w:val="18"/>
        <w:szCs w:val="18"/>
      </w:rPr>
      <w:fldChar w:fldCharType="end"/>
    </w:r>
    <w:r w:rsidRPr="002072F5">
      <w:rPr>
        <w:sz w:val="18"/>
        <w:szCs w:val="18"/>
      </w:rPr>
      <w:t xml:space="preserve"> (celkem </w:t>
    </w:r>
    <w:r w:rsidRPr="002072F5">
      <w:rPr>
        <w:sz w:val="18"/>
        <w:szCs w:val="18"/>
      </w:rPr>
      <w:fldChar w:fldCharType="begin"/>
    </w:r>
    <w:r w:rsidRPr="002072F5">
      <w:rPr>
        <w:sz w:val="18"/>
        <w:szCs w:val="18"/>
      </w:rPr>
      <w:instrText xml:space="preserve"> NUMPAGES </w:instrText>
    </w:r>
    <w:r w:rsidRPr="002072F5">
      <w:rPr>
        <w:sz w:val="18"/>
        <w:szCs w:val="18"/>
      </w:rPr>
      <w:fldChar w:fldCharType="separate"/>
    </w:r>
    <w:r w:rsidR="00776327">
      <w:rPr>
        <w:noProof/>
        <w:sz w:val="18"/>
        <w:szCs w:val="18"/>
      </w:rPr>
      <w:t>21</w:t>
    </w:r>
    <w:r w:rsidRPr="002072F5">
      <w:rPr>
        <w:sz w:val="18"/>
        <w:szCs w:val="18"/>
      </w:rPr>
      <w:fldChar w:fldCharType="end"/>
    </w:r>
    <w:r w:rsidRPr="002072F5">
      <w:rPr>
        <w:sz w:val="18"/>
        <w:szCs w:val="18"/>
      </w:rPr>
      <w:t>)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1DDE" w:rsidRDefault="004A1DDE" w:rsidP="002072F5">
      <w:r>
        <w:separator/>
      </w:r>
    </w:p>
  </w:footnote>
  <w:footnote w:type="continuationSeparator" w:id="0">
    <w:p w:rsidR="004A1DDE" w:rsidRDefault="004A1DDE" w:rsidP="002072F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DDE" w:rsidRPr="00605C3B" w:rsidRDefault="004A1DDE" w:rsidP="00D20B2F">
    <w:pPr>
      <w:pStyle w:val="Prosttext"/>
      <w:pBdr>
        <w:bottom w:val="single" w:sz="4" w:space="1" w:color="auto"/>
      </w:pBdr>
    </w:pPr>
    <w:r>
      <w:rPr>
        <w:noProof/>
        <w:lang w:eastAsia="cs-CZ"/>
      </w:rPr>
      <w:pict>
        <v:rect id="Rectangle 13" o:spid="_x0000_s55298" style="position:absolute;margin-left:538.6pt;margin-top:382.4pt;width:56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" o:allowincell="f" stroked="f">
          <v:textbox>
            <w:txbxContent>
              <w:p w:rsidR="004A1DDE" w:rsidRPr="00CD79CA" w:rsidRDefault="004A1DDE" w:rsidP="002072F5">
                <w:pPr>
                  <w:pBdr>
                    <w:bottom w:val="single" w:sz="4" w:space="1" w:color="auto"/>
                  </w:pBdr>
                </w:pPr>
                <w:fldSimple w:instr=" PAGE   \* MERGEFORMAT ">
                  <w:r w:rsidR="00776327">
                    <w:rPr>
                      <w:noProof/>
                    </w:rPr>
                    <w:t>2</w:t>
                  </w:r>
                </w:fldSimple>
              </w:p>
            </w:txbxContent>
          </v:textbox>
          <w10:wrap anchorx="page" anchory="page"/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/>
      </w:rPr>
    </w:lvl>
  </w:abstractNum>
  <w:abstractNum w:abstractNumId="1">
    <w:nsid w:val="0164151D"/>
    <w:multiLevelType w:val="hybridMultilevel"/>
    <w:tmpl w:val="46B2859A"/>
    <w:lvl w:ilvl="0" w:tplc="FFFFFFFF">
      <w:start w:val="8"/>
      <w:numFmt w:val="bullet"/>
      <w:lvlText w:val="-"/>
      <w:lvlJc w:val="left"/>
      <w:pPr>
        <w:tabs>
          <w:tab w:val="num" w:pos="708"/>
        </w:tabs>
        <w:ind w:left="708" w:hanging="588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200"/>
        </w:tabs>
        <w:ind w:left="12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920"/>
        </w:tabs>
        <w:ind w:left="19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640"/>
        </w:tabs>
        <w:ind w:left="26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360"/>
        </w:tabs>
        <w:ind w:left="33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080"/>
        </w:tabs>
        <w:ind w:left="40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800"/>
        </w:tabs>
        <w:ind w:left="48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520"/>
        </w:tabs>
        <w:ind w:left="55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240"/>
        </w:tabs>
        <w:ind w:left="6240" w:hanging="360"/>
      </w:pPr>
      <w:rPr>
        <w:rFonts w:ascii="Wingdings" w:hAnsi="Wingdings" w:hint="default"/>
      </w:rPr>
    </w:lvl>
  </w:abstractNum>
  <w:abstractNum w:abstractNumId="2">
    <w:nsid w:val="03156B2C"/>
    <w:multiLevelType w:val="hybridMultilevel"/>
    <w:tmpl w:val="111A5CA8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AF4727D"/>
    <w:multiLevelType w:val="singleLevel"/>
    <w:tmpl w:val="DE003EF4"/>
    <w:lvl w:ilvl="0">
      <w:start w:val="1"/>
      <w:numFmt w:val="bullet"/>
      <w:pStyle w:val="Nodsaz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33114F8C"/>
    <w:multiLevelType w:val="hybridMultilevel"/>
    <w:tmpl w:val="BC50D38C"/>
    <w:lvl w:ilvl="0" w:tplc="6A34D27E">
      <w:start w:val="7"/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9D2DF8"/>
    <w:multiLevelType w:val="hybridMultilevel"/>
    <w:tmpl w:val="69BCB1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5D6ACF"/>
    <w:multiLevelType w:val="multilevel"/>
    <w:tmpl w:val="CFCEC30A"/>
    <w:lvl w:ilvl="0">
      <w:start w:val="1"/>
      <w:numFmt w:val="decimal"/>
      <w:pStyle w:val="Nadpis1"/>
      <w:lvlText w:val="%1"/>
      <w:lvlJc w:val="left"/>
      <w:pPr>
        <w:ind w:left="574" w:hanging="43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decimal"/>
      <w:pStyle w:val="Nadpis2"/>
      <w:lvlText w:val="%1.%2"/>
      <w:lvlJc w:val="left"/>
      <w:pPr>
        <w:ind w:left="718" w:hanging="576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Nadpis3"/>
      <w:lvlText w:val="%1.%2.%3"/>
      <w:lvlJc w:val="left"/>
      <w:pPr>
        <w:ind w:left="1571" w:hanging="72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"/>
      <w:lvlJc w:val="left"/>
      <w:pPr>
        <w:ind w:left="1006" w:hanging="86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pStyle w:val="Nadpis5"/>
      <w:lvlText w:val="%1.%2.%3.%4.%5"/>
      <w:lvlJc w:val="left"/>
      <w:pPr>
        <w:ind w:left="1150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294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438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726" w:hanging="1584"/>
      </w:pPr>
      <w:rPr>
        <w:rFonts w:hint="default"/>
      </w:rPr>
    </w:lvl>
  </w:abstractNum>
  <w:abstractNum w:abstractNumId="7">
    <w:nsid w:val="409A0913"/>
    <w:multiLevelType w:val="hybridMultilevel"/>
    <w:tmpl w:val="9446CB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A57E93"/>
    <w:multiLevelType w:val="hybridMultilevel"/>
    <w:tmpl w:val="64267D6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FB3DDE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53A366F8"/>
    <w:multiLevelType w:val="singleLevel"/>
    <w:tmpl w:val="73E8186E"/>
    <w:lvl w:ilvl="0">
      <w:start w:val="1"/>
      <w:numFmt w:val="decimal"/>
      <w:pStyle w:val="Kapitol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>
    <w:nsid w:val="5554457F"/>
    <w:multiLevelType w:val="hybridMultilevel"/>
    <w:tmpl w:val="DCB80830"/>
    <w:lvl w:ilvl="0" w:tplc="0FDCD74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975063"/>
    <w:multiLevelType w:val="multilevel"/>
    <w:tmpl w:val="325C71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num w:numId="1">
    <w:abstractNumId w:val="10"/>
  </w:num>
  <w:num w:numId="2">
    <w:abstractNumId w:val="3"/>
  </w:num>
  <w:num w:numId="3">
    <w:abstractNumId w:val="6"/>
  </w:num>
  <w:num w:numId="4">
    <w:abstractNumId w:val="11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5"/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</w:num>
  <w:num w:numId="18">
    <w:abstractNumId w:val="7"/>
  </w:num>
  <w:num w:numId="1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"/>
  </w:num>
  <w:num w:numId="21">
    <w:abstractNumId w:val="6"/>
  </w:num>
  <w:num w:numId="22">
    <w:abstractNumId w:val="1"/>
  </w:num>
  <w:num w:numId="23">
    <w:abstractNumId w:val="12"/>
  </w:num>
  <w:num w:numId="24">
    <w:abstractNumId w:val="9"/>
  </w:num>
  <w:num w:numId="25">
    <w:abstractNumId w:val="2"/>
  </w:num>
  <w:num w:numId="26">
    <w:abstractNumId w:val="0"/>
  </w:num>
  <w:num w:numId="2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55301"/>
    <o:shapelayout v:ext="edit">
      <o:idmap v:ext="edit" data="54"/>
    </o:shapelayout>
  </w:hdrShapeDefaults>
  <w:footnotePr>
    <w:footnote w:id="-1"/>
    <w:footnote w:id="0"/>
  </w:footnotePr>
  <w:endnotePr>
    <w:endnote w:id="-1"/>
    <w:endnote w:id="0"/>
  </w:endnotePr>
  <w:compat/>
  <w:rsids>
    <w:rsidRoot w:val="008456CC"/>
    <w:rsid w:val="000013E7"/>
    <w:rsid w:val="0000339C"/>
    <w:rsid w:val="00010283"/>
    <w:rsid w:val="00010793"/>
    <w:rsid w:val="00011BC1"/>
    <w:rsid w:val="0001213C"/>
    <w:rsid w:val="000123B2"/>
    <w:rsid w:val="00021930"/>
    <w:rsid w:val="00023D31"/>
    <w:rsid w:val="00025324"/>
    <w:rsid w:val="0002689A"/>
    <w:rsid w:val="000270AF"/>
    <w:rsid w:val="0003414F"/>
    <w:rsid w:val="000402C0"/>
    <w:rsid w:val="000406B3"/>
    <w:rsid w:val="0004091A"/>
    <w:rsid w:val="0004691F"/>
    <w:rsid w:val="0005014C"/>
    <w:rsid w:val="00050504"/>
    <w:rsid w:val="0005159D"/>
    <w:rsid w:val="00054784"/>
    <w:rsid w:val="00056C78"/>
    <w:rsid w:val="00062461"/>
    <w:rsid w:val="000641CD"/>
    <w:rsid w:val="000700F2"/>
    <w:rsid w:val="00070864"/>
    <w:rsid w:val="0007089A"/>
    <w:rsid w:val="00072567"/>
    <w:rsid w:val="00073F3D"/>
    <w:rsid w:val="00074163"/>
    <w:rsid w:val="00081DFA"/>
    <w:rsid w:val="00083B46"/>
    <w:rsid w:val="00086187"/>
    <w:rsid w:val="00087510"/>
    <w:rsid w:val="00091C89"/>
    <w:rsid w:val="00091ED8"/>
    <w:rsid w:val="000920BA"/>
    <w:rsid w:val="0009285A"/>
    <w:rsid w:val="000932F9"/>
    <w:rsid w:val="00093C9D"/>
    <w:rsid w:val="00095418"/>
    <w:rsid w:val="00095BE3"/>
    <w:rsid w:val="000A06E6"/>
    <w:rsid w:val="000A5369"/>
    <w:rsid w:val="000A6771"/>
    <w:rsid w:val="000B0E9C"/>
    <w:rsid w:val="000B2B3F"/>
    <w:rsid w:val="000B58ED"/>
    <w:rsid w:val="000B5F4B"/>
    <w:rsid w:val="000B78FA"/>
    <w:rsid w:val="000B7972"/>
    <w:rsid w:val="000B7A43"/>
    <w:rsid w:val="000C0770"/>
    <w:rsid w:val="000C1AB3"/>
    <w:rsid w:val="000C3E0F"/>
    <w:rsid w:val="000C630B"/>
    <w:rsid w:val="000C76BA"/>
    <w:rsid w:val="000D1C97"/>
    <w:rsid w:val="000D4C6E"/>
    <w:rsid w:val="000D4F64"/>
    <w:rsid w:val="000D5694"/>
    <w:rsid w:val="000D5A2E"/>
    <w:rsid w:val="000E0056"/>
    <w:rsid w:val="000E70F1"/>
    <w:rsid w:val="000F0322"/>
    <w:rsid w:val="000F1FFB"/>
    <w:rsid w:val="000F6816"/>
    <w:rsid w:val="000F7968"/>
    <w:rsid w:val="001013E7"/>
    <w:rsid w:val="0010263A"/>
    <w:rsid w:val="001032C2"/>
    <w:rsid w:val="001064D1"/>
    <w:rsid w:val="00110DE9"/>
    <w:rsid w:val="00112765"/>
    <w:rsid w:val="001140FD"/>
    <w:rsid w:val="00116970"/>
    <w:rsid w:val="001173D9"/>
    <w:rsid w:val="0012166D"/>
    <w:rsid w:val="00122534"/>
    <w:rsid w:val="00122C45"/>
    <w:rsid w:val="00122CF0"/>
    <w:rsid w:val="00123BDD"/>
    <w:rsid w:val="00125560"/>
    <w:rsid w:val="001308CD"/>
    <w:rsid w:val="00132A61"/>
    <w:rsid w:val="00133ED2"/>
    <w:rsid w:val="0013462D"/>
    <w:rsid w:val="00135F9B"/>
    <w:rsid w:val="0013630B"/>
    <w:rsid w:val="00136C75"/>
    <w:rsid w:val="00145602"/>
    <w:rsid w:val="00151503"/>
    <w:rsid w:val="0015297B"/>
    <w:rsid w:val="00152BB8"/>
    <w:rsid w:val="001578F4"/>
    <w:rsid w:val="00161851"/>
    <w:rsid w:val="0016276F"/>
    <w:rsid w:val="00164DC7"/>
    <w:rsid w:val="00173236"/>
    <w:rsid w:val="001773C8"/>
    <w:rsid w:val="001816F8"/>
    <w:rsid w:val="00182D13"/>
    <w:rsid w:val="001831F0"/>
    <w:rsid w:val="00186193"/>
    <w:rsid w:val="00196C35"/>
    <w:rsid w:val="001A07F8"/>
    <w:rsid w:val="001A1540"/>
    <w:rsid w:val="001A2899"/>
    <w:rsid w:val="001A3480"/>
    <w:rsid w:val="001A3E4F"/>
    <w:rsid w:val="001A43FD"/>
    <w:rsid w:val="001B24D0"/>
    <w:rsid w:val="001B3E9C"/>
    <w:rsid w:val="001B7B66"/>
    <w:rsid w:val="001C09BE"/>
    <w:rsid w:val="001C4344"/>
    <w:rsid w:val="001C62C6"/>
    <w:rsid w:val="001D02D2"/>
    <w:rsid w:val="001D1013"/>
    <w:rsid w:val="001D19C7"/>
    <w:rsid w:val="001D2BBB"/>
    <w:rsid w:val="001D2E52"/>
    <w:rsid w:val="001D3769"/>
    <w:rsid w:val="001D3E58"/>
    <w:rsid w:val="001D4A5A"/>
    <w:rsid w:val="001E1468"/>
    <w:rsid w:val="001E2C72"/>
    <w:rsid w:val="001E460E"/>
    <w:rsid w:val="001E7B87"/>
    <w:rsid w:val="001F15E6"/>
    <w:rsid w:val="001F1625"/>
    <w:rsid w:val="001F1D15"/>
    <w:rsid w:val="001F264E"/>
    <w:rsid w:val="001F3011"/>
    <w:rsid w:val="001F53F9"/>
    <w:rsid w:val="001F61C9"/>
    <w:rsid w:val="00200934"/>
    <w:rsid w:val="00200D98"/>
    <w:rsid w:val="00202086"/>
    <w:rsid w:val="0020243E"/>
    <w:rsid w:val="00203E0A"/>
    <w:rsid w:val="002072F5"/>
    <w:rsid w:val="0021099C"/>
    <w:rsid w:val="0021221C"/>
    <w:rsid w:val="002143D4"/>
    <w:rsid w:val="00217AB7"/>
    <w:rsid w:val="00220A9D"/>
    <w:rsid w:val="002212D5"/>
    <w:rsid w:val="00222C61"/>
    <w:rsid w:val="002232E7"/>
    <w:rsid w:val="002265AD"/>
    <w:rsid w:val="0022791A"/>
    <w:rsid w:val="00227F39"/>
    <w:rsid w:val="00231244"/>
    <w:rsid w:val="0023396C"/>
    <w:rsid w:val="00234089"/>
    <w:rsid w:val="0023483B"/>
    <w:rsid w:val="00234A9F"/>
    <w:rsid w:val="00234B96"/>
    <w:rsid w:val="00234F8A"/>
    <w:rsid w:val="002360A5"/>
    <w:rsid w:val="00242639"/>
    <w:rsid w:val="00242B82"/>
    <w:rsid w:val="00242CCF"/>
    <w:rsid w:val="002449C4"/>
    <w:rsid w:val="002472B8"/>
    <w:rsid w:val="00247D01"/>
    <w:rsid w:val="002514AE"/>
    <w:rsid w:val="00252A14"/>
    <w:rsid w:val="00252D2C"/>
    <w:rsid w:val="00253AAD"/>
    <w:rsid w:val="00255949"/>
    <w:rsid w:val="0025595B"/>
    <w:rsid w:val="00255EC0"/>
    <w:rsid w:val="0025609C"/>
    <w:rsid w:val="00260F62"/>
    <w:rsid w:val="00261427"/>
    <w:rsid w:val="00267E01"/>
    <w:rsid w:val="00271648"/>
    <w:rsid w:val="00271F04"/>
    <w:rsid w:val="00272331"/>
    <w:rsid w:val="002723FC"/>
    <w:rsid w:val="00273BCF"/>
    <w:rsid w:val="00273F2F"/>
    <w:rsid w:val="00274B36"/>
    <w:rsid w:val="00275C30"/>
    <w:rsid w:val="00281281"/>
    <w:rsid w:val="00281B11"/>
    <w:rsid w:val="00282B69"/>
    <w:rsid w:val="00282CC0"/>
    <w:rsid w:val="0028338C"/>
    <w:rsid w:val="0028393F"/>
    <w:rsid w:val="00284B12"/>
    <w:rsid w:val="002854D1"/>
    <w:rsid w:val="0028621F"/>
    <w:rsid w:val="00286830"/>
    <w:rsid w:val="00286F55"/>
    <w:rsid w:val="002900C0"/>
    <w:rsid w:val="00295E86"/>
    <w:rsid w:val="00296A33"/>
    <w:rsid w:val="002A2BD6"/>
    <w:rsid w:val="002A2FF9"/>
    <w:rsid w:val="002A5045"/>
    <w:rsid w:val="002B2904"/>
    <w:rsid w:val="002B3E24"/>
    <w:rsid w:val="002B469B"/>
    <w:rsid w:val="002B532C"/>
    <w:rsid w:val="002B7AE8"/>
    <w:rsid w:val="002B7B24"/>
    <w:rsid w:val="002B7FAA"/>
    <w:rsid w:val="002C05BD"/>
    <w:rsid w:val="002C2BB1"/>
    <w:rsid w:val="002C2DAD"/>
    <w:rsid w:val="002D3212"/>
    <w:rsid w:val="002D612B"/>
    <w:rsid w:val="002D6243"/>
    <w:rsid w:val="002E1194"/>
    <w:rsid w:val="002E2638"/>
    <w:rsid w:val="002E33D6"/>
    <w:rsid w:val="002E3C26"/>
    <w:rsid w:val="002E55F9"/>
    <w:rsid w:val="002E78B5"/>
    <w:rsid w:val="002E7D4C"/>
    <w:rsid w:val="002E7DDD"/>
    <w:rsid w:val="002F0CFE"/>
    <w:rsid w:val="002F0E28"/>
    <w:rsid w:val="002F5054"/>
    <w:rsid w:val="002F7709"/>
    <w:rsid w:val="002F7F1F"/>
    <w:rsid w:val="00301E15"/>
    <w:rsid w:val="00306BB4"/>
    <w:rsid w:val="00306EF2"/>
    <w:rsid w:val="003107C3"/>
    <w:rsid w:val="00310D63"/>
    <w:rsid w:val="00311D33"/>
    <w:rsid w:val="003124CD"/>
    <w:rsid w:val="00312874"/>
    <w:rsid w:val="00313B04"/>
    <w:rsid w:val="00313BA2"/>
    <w:rsid w:val="00313E9A"/>
    <w:rsid w:val="00315EE6"/>
    <w:rsid w:val="0031770C"/>
    <w:rsid w:val="003177D4"/>
    <w:rsid w:val="00320D02"/>
    <w:rsid w:val="0032634F"/>
    <w:rsid w:val="003271B9"/>
    <w:rsid w:val="00327236"/>
    <w:rsid w:val="00327F39"/>
    <w:rsid w:val="00330D6F"/>
    <w:rsid w:val="003354CD"/>
    <w:rsid w:val="003358AD"/>
    <w:rsid w:val="003423F8"/>
    <w:rsid w:val="0034299E"/>
    <w:rsid w:val="00343398"/>
    <w:rsid w:val="00344488"/>
    <w:rsid w:val="0034576F"/>
    <w:rsid w:val="0035059E"/>
    <w:rsid w:val="003508A9"/>
    <w:rsid w:val="00352828"/>
    <w:rsid w:val="00352C21"/>
    <w:rsid w:val="00354CD8"/>
    <w:rsid w:val="00355B2D"/>
    <w:rsid w:val="00355CC3"/>
    <w:rsid w:val="00356A57"/>
    <w:rsid w:val="00357F34"/>
    <w:rsid w:val="00370218"/>
    <w:rsid w:val="00372C37"/>
    <w:rsid w:val="00376D86"/>
    <w:rsid w:val="003816AE"/>
    <w:rsid w:val="003824DC"/>
    <w:rsid w:val="0038435A"/>
    <w:rsid w:val="003847E4"/>
    <w:rsid w:val="00390B2E"/>
    <w:rsid w:val="003921CA"/>
    <w:rsid w:val="003A0FFC"/>
    <w:rsid w:val="003A16DB"/>
    <w:rsid w:val="003A189A"/>
    <w:rsid w:val="003A2B4F"/>
    <w:rsid w:val="003A3EB1"/>
    <w:rsid w:val="003A5DF3"/>
    <w:rsid w:val="003B2C50"/>
    <w:rsid w:val="003B716E"/>
    <w:rsid w:val="003C0039"/>
    <w:rsid w:val="003C0944"/>
    <w:rsid w:val="003C0A14"/>
    <w:rsid w:val="003C1DE4"/>
    <w:rsid w:val="003C58E0"/>
    <w:rsid w:val="003C5ABC"/>
    <w:rsid w:val="003C5F76"/>
    <w:rsid w:val="003C7FF4"/>
    <w:rsid w:val="003D25EF"/>
    <w:rsid w:val="003D2907"/>
    <w:rsid w:val="003D4E05"/>
    <w:rsid w:val="003D579C"/>
    <w:rsid w:val="003D6B88"/>
    <w:rsid w:val="003D6C72"/>
    <w:rsid w:val="003E1888"/>
    <w:rsid w:val="003E2379"/>
    <w:rsid w:val="003E26DD"/>
    <w:rsid w:val="003E3773"/>
    <w:rsid w:val="003E3E65"/>
    <w:rsid w:val="003F3941"/>
    <w:rsid w:val="003F415B"/>
    <w:rsid w:val="003F6026"/>
    <w:rsid w:val="003F70EB"/>
    <w:rsid w:val="003F71E6"/>
    <w:rsid w:val="003F72ED"/>
    <w:rsid w:val="00400E7B"/>
    <w:rsid w:val="00403D8C"/>
    <w:rsid w:val="00405769"/>
    <w:rsid w:val="00405C10"/>
    <w:rsid w:val="00406C1D"/>
    <w:rsid w:val="00407729"/>
    <w:rsid w:val="00412338"/>
    <w:rsid w:val="004128DB"/>
    <w:rsid w:val="004139E4"/>
    <w:rsid w:val="004200B9"/>
    <w:rsid w:val="004211FD"/>
    <w:rsid w:val="004228F5"/>
    <w:rsid w:val="00424A4D"/>
    <w:rsid w:val="00424D5B"/>
    <w:rsid w:val="00430577"/>
    <w:rsid w:val="00430A22"/>
    <w:rsid w:val="00433168"/>
    <w:rsid w:val="0043362A"/>
    <w:rsid w:val="00434666"/>
    <w:rsid w:val="004356EC"/>
    <w:rsid w:val="0044096E"/>
    <w:rsid w:val="00441442"/>
    <w:rsid w:val="00442E32"/>
    <w:rsid w:val="00444278"/>
    <w:rsid w:val="0044660B"/>
    <w:rsid w:val="004526EE"/>
    <w:rsid w:val="00457020"/>
    <w:rsid w:val="004623FE"/>
    <w:rsid w:val="00470E2F"/>
    <w:rsid w:val="00471C21"/>
    <w:rsid w:val="00474BD6"/>
    <w:rsid w:val="00476CB4"/>
    <w:rsid w:val="0048073C"/>
    <w:rsid w:val="00480A35"/>
    <w:rsid w:val="00480E9A"/>
    <w:rsid w:val="0048434F"/>
    <w:rsid w:val="0048707C"/>
    <w:rsid w:val="00491C7D"/>
    <w:rsid w:val="00492552"/>
    <w:rsid w:val="00492E08"/>
    <w:rsid w:val="004969BD"/>
    <w:rsid w:val="00496C2D"/>
    <w:rsid w:val="00496D9E"/>
    <w:rsid w:val="004A0298"/>
    <w:rsid w:val="004A077F"/>
    <w:rsid w:val="004A16EB"/>
    <w:rsid w:val="004A1DDE"/>
    <w:rsid w:val="004A23A0"/>
    <w:rsid w:val="004A26B3"/>
    <w:rsid w:val="004A3B20"/>
    <w:rsid w:val="004A6460"/>
    <w:rsid w:val="004B1BAC"/>
    <w:rsid w:val="004B3AA6"/>
    <w:rsid w:val="004B4552"/>
    <w:rsid w:val="004B47BC"/>
    <w:rsid w:val="004B55DE"/>
    <w:rsid w:val="004B5DAD"/>
    <w:rsid w:val="004C1CB2"/>
    <w:rsid w:val="004C6161"/>
    <w:rsid w:val="004C6C55"/>
    <w:rsid w:val="004E1637"/>
    <w:rsid w:val="004E35CE"/>
    <w:rsid w:val="004E4D43"/>
    <w:rsid w:val="004E579B"/>
    <w:rsid w:val="004F2133"/>
    <w:rsid w:val="004F2F3D"/>
    <w:rsid w:val="004F3B1A"/>
    <w:rsid w:val="004F68F7"/>
    <w:rsid w:val="00500B41"/>
    <w:rsid w:val="00501EE5"/>
    <w:rsid w:val="00503327"/>
    <w:rsid w:val="00511EB8"/>
    <w:rsid w:val="005121C3"/>
    <w:rsid w:val="00512416"/>
    <w:rsid w:val="00514425"/>
    <w:rsid w:val="00515F7E"/>
    <w:rsid w:val="0052141D"/>
    <w:rsid w:val="00525716"/>
    <w:rsid w:val="005276B7"/>
    <w:rsid w:val="00527828"/>
    <w:rsid w:val="0053402B"/>
    <w:rsid w:val="00534F0D"/>
    <w:rsid w:val="00535362"/>
    <w:rsid w:val="00535C0E"/>
    <w:rsid w:val="0053625C"/>
    <w:rsid w:val="005368F2"/>
    <w:rsid w:val="00540F49"/>
    <w:rsid w:val="00542615"/>
    <w:rsid w:val="0054569C"/>
    <w:rsid w:val="00545D43"/>
    <w:rsid w:val="00550868"/>
    <w:rsid w:val="00551446"/>
    <w:rsid w:val="005517AC"/>
    <w:rsid w:val="0055244B"/>
    <w:rsid w:val="0055246B"/>
    <w:rsid w:val="005531A6"/>
    <w:rsid w:val="0055619A"/>
    <w:rsid w:val="00556A4A"/>
    <w:rsid w:val="00567AC9"/>
    <w:rsid w:val="00570235"/>
    <w:rsid w:val="00570C11"/>
    <w:rsid w:val="0057236F"/>
    <w:rsid w:val="0057366F"/>
    <w:rsid w:val="005773BB"/>
    <w:rsid w:val="00577E5B"/>
    <w:rsid w:val="00580B9E"/>
    <w:rsid w:val="0058129D"/>
    <w:rsid w:val="0058210B"/>
    <w:rsid w:val="00587551"/>
    <w:rsid w:val="005919EE"/>
    <w:rsid w:val="005938F2"/>
    <w:rsid w:val="00596027"/>
    <w:rsid w:val="005A0419"/>
    <w:rsid w:val="005A286D"/>
    <w:rsid w:val="005A3B3C"/>
    <w:rsid w:val="005A4EB0"/>
    <w:rsid w:val="005A6148"/>
    <w:rsid w:val="005A69D3"/>
    <w:rsid w:val="005A7667"/>
    <w:rsid w:val="005B3572"/>
    <w:rsid w:val="005B4901"/>
    <w:rsid w:val="005B49EB"/>
    <w:rsid w:val="005B6238"/>
    <w:rsid w:val="005C1AA9"/>
    <w:rsid w:val="005C2587"/>
    <w:rsid w:val="005C2C9D"/>
    <w:rsid w:val="005D1E43"/>
    <w:rsid w:val="005D3DBD"/>
    <w:rsid w:val="005D4A16"/>
    <w:rsid w:val="005E6B74"/>
    <w:rsid w:val="005F107F"/>
    <w:rsid w:val="005F11A2"/>
    <w:rsid w:val="005F1799"/>
    <w:rsid w:val="005F27DD"/>
    <w:rsid w:val="005F467E"/>
    <w:rsid w:val="005F5BE8"/>
    <w:rsid w:val="005F5F73"/>
    <w:rsid w:val="00602817"/>
    <w:rsid w:val="00604353"/>
    <w:rsid w:val="00604986"/>
    <w:rsid w:val="00605C3B"/>
    <w:rsid w:val="0061238E"/>
    <w:rsid w:val="006142A4"/>
    <w:rsid w:val="00614EF3"/>
    <w:rsid w:val="0061710D"/>
    <w:rsid w:val="0061743C"/>
    <w:rsid w:val="00617D41"/>
    <w:rsid w:val="00621834"/>
    <w:rsid w:val="00622EF7"/>
    <w:rsid w:val="0062400A"/>
    <w:rsid w:val="006252BA"/>
    <w:rsid w:val="00630304"/>
    <w:rsid w:val="006319E3"/>
    <w:rsid w:val="006343C0"/>
    <w:rsid w:val="00634D9D"/>
    <w:rsid w:val="00634E8A"/>
    <w:rsid w:val="00640B34"/>
    <w:rsid w:val="006411A7"/>
    <w:rsid w:val="00641EB0"/>
    <w:rsid w:val="00642FFF"/>
    <w:rsid w:val="00647898"/>
    <w:rsid w:val="00650156"/>
    <w:rsid w:val="0065056A"/>
    <w:rsid w:val="00651777"/>
    <w:rsid w:val="00652006"/>
    <w:rsid w:val="00653169"/>
    <w:rsid w:val="00656D8C"/>
    <w:rsid w:val="0066407D"/>
    <w:rsid w:val="0066661D"/>
    <w:rsid w:val="006705F1"/>
    <w:rsid w:val="00670FF0"/>
    <w:rsid w:val="006764F6"/>
    <w:rsid w:val="00681115"/>
    <w:rsid w:val="0068351A"/>
    <w:rsid w:val="00683A00"/>
    <w:rsid w:val="00683A03"/>
    <w:rsid w:val="00687B26"/>
    <w:rsid w:val="00690391"/>
    <w:rsid w:val="00690657"/>
    <w:rsid w:val="0069129E"/>
    <w:rsid w:val="00693C2A"/>
    <w:rsid w:val="006946AF"/>
    <w:rsid w:val="00695590"/>
    <w:rsid w:val="0069561E"/>
    <w:rsid w:val="00697D54"/>
    <w:rsid w:val="006A32C4"/>
    <w:rsid w:val="006A6DCD"/>
    <w:rsid w:val="006B0EF5"/>
    <w:rsid w:val="006B1C2C"/>
    <w:rsid w:val="006B24D7"/>
    <w:rsid w:val="006B3B49"/>
    <w:rsid w:val="006B5851"/>
    <w:rsid w:val="006C70F9"/>
    <w:rsid w:val="006C7ABC"/>
    <w:rsid w:val="006D1756"/>
    <w:rsid w:val="006D7E90"/>
    <w:rsid w:val="006E066B"/>
    <w:rsid w:val="006E3365"/>
    <w:rsid w:val="006E4E35"/>
    <w:rsid w:val="006E6AEC"/>
    <w:rsid w:val="006F1A50"/>
    <w:rsid w:val="006F4A75"/>
    <w:rsid w:val="006F4B33"/>
    <w:rsid w:val="006F4E58"/>
    <w:rsid w:val="006F733A"/>
    <w:rsid w:val="006F74A2"/>
    <w:rsid w:val="006F7AE4"/>
    <w:rsid w:val="007005CA"/>
    <w:rsid w:val="00701B6C"/>
    <w:rsid w:val="00707CB2"/>
    <w:rsid w:val="00717B1B"/>
    <w:rsid w:val="00722083"/>
    <w:rsid w:val="00723646"/>
    <w:rsid w:val="0072435E"/>
    <w:rsid w:val="00724E1B"/>
    <w:rsid w:val="00733C4E"/>
    <w:rsid w:val="00750A45"/>
    <w:rsid w:val="00752AD4"/>
    <w:rsid w:val="007532AC"/>
    <w:rsid w:val="0075589D"/>
    <w:rsid w:val="00763153"/>
    <w:rsid w:val="00765CD8"/>
    <w:rsid w:val="007671C3"/>
    <w:rsid w:val="007675EA"/>
    <w:rsid w:val="00770943"/>
    <w:rsid w:val="00776327"/>
    <w:rsid w:val="00777A13"/>
    <w:rsid w:val="00780148"/>
    <w:rsid w:val="00780372"/>
    <w:rsid w:val="00781593"/>
    <w:rsid w:val="00781EC2"/>
    <w:rsid w:val="007829C2"/>
    <w:rsid w:val="00782F1B"/>
    <w:rsid w:val="00783E8F"/>
    <w:rsid w:val="007874E8"/>
    <w:rsid w:val="00790B44"/>
    <w:rsid w:val="00791390"/>
    <w:rsid w:val="00791629"/>
    <w:rsid w:val="00793057"/>
    <w:rsid w:val="00795DB3"/>
    <w:rsid w:val="00797C89"/>
    <w:rsid w:val="007A3954"/>
    <w:rsid w:val="007A4536"/>
    <w:rsid w:val="007A58FA"/>
    <w:rsid w:val="007B61F4"/>
    <w:rsid w:val="007B6466"/>
    <w:rsid w:val="007B6CEA"/>
    <w:rsid w:val="007B70E4"/>
    <w:rsid w:val="007B7EA4"/>
    <w:rsid w:val="007C22FB"/>
    <w:rsid w:val="007C7186"/>
    <w:rsid w:val="007D32E0"/>
    <w:rsid w:val="007D7EF3"/>
    <w:rsid w:val="007E0538"/>
    <w:rsid w:val="007E318E"/>
    <w:rsid w:val="007E4011"/>
    <w:rsid w:val="007E5600"/>
    <w:rsid w:val="007E6376"/>
    <w:rsid w:val="007F0A23"/>
    <w:rsid w:val="007F730B"/>
    <w:rsid w:val="00804C53"/>
    <w:rsid w:val="00805363"/>
    <w:rsid w:val="00810638"/>
    <w:rsid w:val="00812549"/>
    <w:rsid w:val="00813BE3"/>
    <w:rsid w:val="008158FC"/>
    <w:rsid w:val="0081725E"/>
    <w:rsid w:val="00817609"/>
    <w:rsid w:val="00821397"/>
    <w:rsid w:val="00821486"/>
    <w:rsid w:val="00822A5B"/>
    <w:rsid w:val="00822F3F"/>
    <w:rsid w:val="00833A1A"/>
    <w:rsid w:val="00833F09"/>
    <w:rsid w:val="0083664D"/>
    <w:rsid w:val="0084017E"/>
    <w:rsid w:val="00842B4A"/>
    <w:rsid w:val="0084444C"/>
    <w:rsid w:val="008446DE"/>
    <w:rsid w:val="008456CC"/>
    <w:rsid w:val="00845E8A"/>
    <w:rsid w:val="00847A41"/>
    <w:rsid w:val="0085123B"/>
    <w:rsid w:val="0085155F"/>
    <w:rsid w:val="008615F6"/>
    <w:rsid w:val="00862FFD"/>
    <w:rsid w:val="00864737"/>
    <w:rsid w:val="0086500E"/>
    <w:rsid w:val="00865933"/>
    <w:rsid w:val="00865F75"/>
    <w:rsid w:val="00866B4C"/>
    <w:rsid w:val="00867CF4"/>
    <w:rsid w:val="0087114D"/>
    <w:rsid w:val="00872648"/>
    <w:rsid w:val="00873319"/>
    <w:rsid w:val="00875FB7"/>
    <w:rsid w:val="0087662A"/>
    <w:rsid w:val="0088115F"/>
    <w:rsid w:val="008826F1"/>
    <w:rsid w:val="00885E53"/>
    <w:rsid w:val="00895549"/>
    <w:rsid w:val="008970F2"/>
    <w:rsid w:val="008A032F"/>
    <w:rsid w:val="008A04AE"/>
    <w:rsid w:val="008A29A6"/>
    <w:rsid w:val="008A43E6"/>
    <w:rsid w:val="008B018B"/>
    <w:rsid w:val="008B27A4"/>
    <w:rsid w:val="008B2ED7"/>
    <w:rsid w:val="008B3681"/>
    <w:rsid w:val="008B570D"/>
    <w:rsid w:val="008B7090"/>
    <w:rsid w:val="008C0190"/>
    <w:rsid w:val="008C321E"/>
    <w:rsid w:val="008C51ED"/>
    <w:rsid w:val="008C6A09"/>
    <w:rsid w:val="008D3D71"/>
    <w:rsid w:val="008D4F2A"/>
    <w:rsid w:val="008D543A"/>
    <w:rsid w:val="008D618A"/>
    <w:rsid w:val="008D6E11"/>
    <w:rsid w:val="008D7FF3"/>
    <w:rsid w:val="008E584C"/>
    <w:rsid w:val="008E5CEA"/>
    <w:rsid w:val="008E7B01"/>
    <w:rsid w:val="008E7B77"/>
    <w:rsid w:val="008F07E6"/>
    <w:rsid w:val="008F2497"/>
    <w:rsid w:val="008F3B15"/>
    <w:rsid w:val="008F63AB"/>
    <w:rsid w:val="008F6607"/>
    <w:rsid w:val="008F7C69"/>
    <w:rsid w:val="00901156"/>
    <w:rsid w:val="00903038"/>
    <w:rsid w:val="00904B54"/>
    <w:rsid w:val="00906DD5"/>
    <w:rsid w:val="00910B84"/>
    <w:rsid w:val="009125C0"/>
    <w:rsid w:val="009209D1"/>
    <w:rsid w:val="00921259"/>
    <w:rsid w:val="009218AD"/>
    <w:rsid w:val="00921971"/>
    <w:rsid w:val="009229E6"/>
    <w:rsid w:val="00923F98"/>
    <w:rsid w:val="0092445C"/>
    <w:rsid w:val="00925E95"/>
    <w:rsid w:val="00926B49"/>
    <w:rsid w:val="00930A6B"/>
    <w:rsid w:val="00930B06"/>
    <w:rsid w:val="00932742"/>
    <w:rsid w:val="00932CC6"/>
    <w:rsid w:val="00932E14"/>
    <w:rsid w:val="00933709"/>
    <w:rsid w:val="0093499B"/>
    <w:rsid w:val="00936530"/>
    <w:rsid w:val="0094195C"/>
    <w:rsid w:val="00944A2C"/>
    <w:rsid w:val="00944FB0"/>
    <w:rsid w:val="00946275"/>
    <w:rsid w:val="00946D54"/>
    <w:rsid w:val="00951393"/>
    <w:rsid w:val="0095181A"/>
    <w:rsid w:val="0095513C"/>
    <w:rsid w:val="00960794"/>
    <w:rsid w:val="00960A81"/>
    <w:rsid w:val="00961650"/>
    <w:rsid w:val="00962B03"/>
    <w:rsid w:val="00962FDB"/>
    <w:rsid w:val="00963913"/>
    <w:rsid w:val="00964DA7"/>
    <w:rsid w:val="00966130"/>
    <w:rsid w:val="00971060"/>
    <w:rsid w:val="009722F6"/>
    <w:rsid w:val="00974A4B"/>
    <w:rsid w:val="0097533D"/>
    <w:rsid w:val="009777CC"/>
    <w:rsid w:val="00984002"/>
    <w:rsid w:val="0098464C"/>
    <w:rsid w:val="00984B4B"/>
    <w:rsid w:val="009851B9"/>
    <w:rsid w:val="00986DA0"/>
    <w:rsid w:val="00990E4D"/>
    <w:rsid w:val="009919E0"/>
    <w:rsid w:val="00991A46"/>
    <w:rsid w:val="00993E33"/>
    <w:rsid w:val="00995B91"/>
    <w:rsid w:val="00995F6E"/>
    <w:rsid w:val="0099638C"/>
    <w:rsid w:val="009964F8"/>
    <w:rsid w:val="009A28D5"/>
    <w:rsid w:val="009A3388"/>
    <w:rsid w:val="009A4285"/>
    <w:rsid w:val="009A4E77"/>
    <w:rsid w:val="009A5479"/>
    <w:rsid w:val="009A593C"/>
    <w:rsid w:val="009A67F4"/>
    <w:rsid w:val="009A79A8"/>
    <w:rsid w:val="009B1600"/>
    <w:rsid w:val="009B2828"/>
    <w:rsid w:val="009B4E61"/>
    <w:rsid w:val="009B52CC"/>
    <w:rsid w:val="009B58E4"/>
    <w:rsid w:val="009B7994"/>
    <w:rsid w:val="009C11F1"/>
    <w:rsid w:val="009C3800"/>
    <w:rsid w:val="009C50B4"/>
    <w:rsid w:val="009C5925"/>
    <w:rsid w:val="009C5E05"/>
    <w:rsid w:val="009D0B17"/>
    <w:rsid w:val="009D2555"/>
    <w:rsid w:val="009D4748"/>
    <w:rsid w:val="009D5BB5"/>
    <w:rsid w:val="009E1701"/>
    <w:rsid w:val="009E7C4D"/>
    <w:rsid w:val="009F3A2D"/>
    <w:rsid w:val="009F6CCD"/>
    <w:rsid w:val="00A00181"/>
    <w:rsid w:val="00A055F9"/>
    <w:rsid w:val="00A064F4"/>
    <w:rsid w:val="00A116E0"/>
    <w:rsid w:val="00A126DB"/>
    <w:rsid w:val="00A144DF"/>
    <w:rsid w:val="00A177C0"/>
    <w:rsid w:val="00A17C0D"/>
    <w:rsid w:val="00A239B8"/>
    <w:rsid w:val="00A23EC3"/>
    <w:rsid w:val="00A34CA3"/>
    <w:rsid w:val="00A40BE0"/>
    <w:rsid w:val="00A450D3"/>
    <w:rsid w:val="00A46A1D"/>
    <w:rsid w:val="00A46F60"/>
    <w:rsid w:val="00A504F7"/>
    <w:rsid w:val="00A5126C"/>
    <w:rsid w:val="00A52EDC"/>
    <w:rsid w:val="00A55086"/>
    <w:rsid w:val="00A57CBD"/>
    <w:rsid w:val="00A628F2"/>
    <w:rsid w:val="00A71E6B"/>
    <w:rsid w:val="00A72F50"/>
    <w:rsid w:val="00A744BB"/>
    <w:rsid w:val="00A7671F"/>
    <w:rsid w:val="00A7797B"/>
    <w:rsid w:val="00A858FC"/>
    <w:rsid w:val="00A90F74"/>
    <w:rsid w:val="00A943DF"/>
    <w:rsid w:val="00A94CED"/>
    <w:rsid w:val="00A95093"/>
    <w:rsid w:val="00A9515A"/>
    <w:rsid w:val="00AA082E"/>
    <w:rsid w:val="00AB1367"/>
    <w:rsid w:val="00AB30A5"/>
    <w:rsid w:val="00AB40BE"/>
    <w:rsid w:val="00AB65A9"/>
    <w:rsid w:val="00AC119A"/>
    <w:rsid w:val="00AC37B4"/>
    <w:rsid w:val="00AC6212"/>
    <w:rsid w:val="00AD15F3"/>
    <w:rsid w:val="00AD1A84"/>
    <w:rsid w:val="00AD3A8B"/>
    <w:rsid w:val="00AD4B49"/>
    <w:rsid w:val="00AE15C8"/>
    <w:rsid w:val="00AE1C00"/>
    <w:rsid w:val="00AE3C07"/>
    <w:rsid w:val="00AE44A8"/>
    <w:rsid w:val="00AE4E7E"/>
    <w:rsid w:val="00AE6C0C"/>
    <w:rsid w:val="00AE74AE"/>
    <w:rsid w:val="00AE7BDC"/>
    <w:rsid w:val="00AF1EB0"/>
    <w:rsid w:val="00AF2C0A"/>
    <w:rsid w:val="00AF5CAC"/>
    <w:rsid w:val="00AF6F7E"/>
    <w:rsid w:val="00B01BD1"/>
    <w:rsid w:val="00B029CD"/>
    <w:rsid w:val="00B05F81"/>
    <w:rsid w:val="00B0617A"/>
    <w:rsid w:val="00B06F8F"/>
    <w:rsid w:val="00B106DF"/>
    <w:rsid w:val="00B143EE"/>
    <w:rsid w:val="00B202B9"/>
    <w:rsid w:val="00B20905"/>
    <w:rsid w:val="00B224D8"/>
    <w:rsid w:val="00B22782"/>
    <w:rsid w:val="00B24AB8"/>
    <w:rsid w:val="00B27E5B"/>
    <w:rsid w:val="00B32E61"/>
    <w:rsid w:val="00B34F50"/>
    <w:rsid w:val="00B3658C"/>
    <w:rsid w:val="00B421CF"/>
    <w:rsid w:val="00B50695"/>
    <w:rsid w:val="00B51EBA"/>
    <w:rsid w:val="00B545F6"/>
    <w:rsid w:val="00B6050C"/>
    <w:rsid w:val="00B6459D"/>
    <w:rsid w:val="00B660C3"/>
    <w:rsid w:val="00B67548"/>
    <w:rsid w:val="00B67C94"/>
    <w:rsid w:val="00B70354"/>
    <w:rsid w:val="00B70828"/>
    <w:rsid w:val="00B719F8"/>
    <w:rsid w:val="00B72765"/>
    <w:rsid w:val="00B729A6"/>
    <w:rsid w:val="00B74846"/>
    <w:rsid w:val="00B758AB"/>
    <w:rsid w:val="00B81E78"/>
    <w:rsid w:val="00B82D6A"/>
    <w:rsid w:val="00B82F87"/>
    <w:rsid w:val="00B8667D"/>
    <w:rsid w:val="00B9060C"/>
    <w:rsid w:val="00B921EE"/>
    <w:rsid w:val="00BA2E28"/>
    <w:rsid w:val="00BB5548"/>
    <w:rsid w:val="00BB6707"/>
    <w:rsid w:val="00BC1C7C"/>
    <w:rsid w:val="00BC2654"/>
    <w:rsid w:val="00BC2DE6"/>
    <w:rsid w:val="00BC35FF"/>
    <w:rsid w:val="00BC5CDA"/>
    <w:rsid w:val="00BC7418"/>
    <w:rsid w:val="00BD0B3B"/>
    <w:rsid w:val="00BD1711"/>
    <w:rsid w:val="00BD4537"/>
    <w:rsid w:val="00BD5105"/>
    <w:rsid w:val="00BD73BC"/>
    <w:rsid w:val="00BE0BE3"/>
    <w:rsid w:val="00BE3A8C"/>
    <w:rsid w:val="00BE474D"/>
    <w:rsid w:val="00BF6AE9"/>
    <w:rsid w:val="00BF6E00"/>
    <w:rsid w:val="00BF7B1C"/>
    <w:rsid w:val="00C006C5"/>
    <w:rsid w:val="00C01F95"/>
    <w:rsid w:val="00C02A5B"/>
    <w:rsid w:val="00C046E0"/>
    <w:rsid w:val="00C06454"/>
    <w:rsid w:val="00C07010"/>
    <w:rsid w:val="00C14ADC"/>
    <w:rsid w:val="00C17560"/>
    <w:rsid w:val="00C21A11"/>
    <w:rsid w:val="00C22266"/>
    <w:rsid w:val="00C230E7"/>
    <w:rsid w:val="00C234BF"/>
    <w:rsid w:val="00C316D3"/>
    <w:rsid w:val="00C32292"/>
    <w:rsid w:val="00C32F76"/>
    <w:rsid w:val="00C333B5"/>
    <w:rsid w:val="00C352E9"/>
    <w:rsid w:val="00C436F4"/>
    <w:rsid w:val="00C44C10"/>
    <w:rsid w:val="00C45337"/>
    <w:rsid w:val="00C4537F"/>
    <w:rsid w:val="00C45C5B"/>
    <w:rsid w:val="00C4708C"/>
    <w:rsid w:val="00C47E95"/>
    <w:rsid w:val="00C657F2"/>
    <w:rsid w:val="00C660F1"/>
    <w:rsid w:val="00C66C0F"/>
    <w:rsid w:val="00C7197F"/>
    <w:rsid w:val="00C735C7"/>
    <w:rsid w:val="00C736BB"/>
    <w:rsid w:val="00C761A9"/>
    <w:rsid w:val="00C7623E"/>
    <w:rsid w:val="00C76B4F"/>
    <w:rsid w:val="00C81090"/>
    <w:rsid w:val="00C810C9"/>
    <w:rsid w:val="00C82F43"/>
    <w:rsid w:val="00C90074"/>
    <w:rsid w:val="00C90D06"/>
    <w:rsid w:val="00C92F95"/>
    <w:rsid w:val="00C93125"/>
    <w:rsid w:val="00C94AA7"/>
    <w:rsid w:val="00C94B56"/>
    <w:rsid w:val="00C94C8D"/>
    <w:rsid w:val="00C94D9F"/>
    <w:rsid w:val="00C95ADE"/>
    <w:rsid w:val="00C969C3"/>
    <w:rsid w:val="00C97236"/>
    <w:rsid w:val="00C97CEA"/>
    <w:rsid w:val="00CA01ED"/>
    <w:rsid w:val="00CA44FD"/>
    <w:rsid w:val="00CA6E0D"/>
    <w:rsid w:val="00CB17E5"/>
    <w:rsid w:val="00CB6D8D"/>
    <w:rsid w:val="00CC3231"/>
    <w:rsid w:val="00CC5238"/>
    <w:rsid w:val="00CD0C4B"/>
    <w:rsid w:val="00CD1921"/>
    <w:rsid w:val="00CD79CA"/>
    <w:rsid w:val="00CE006F"/>
    <w:rsid w:val="00CE1DF5"/>
    <w:rsid w:val="00CE5C9F"/>
    <w:rsid w:val="00CE7C1F"/>
    <w:rsid w:val="00CF702C"/>
    <w:rsid w:val="00D0214A"/>
    <w:rsid w:val="00D0689F"/>
    <w:rsid w:val="00D106E2"/>
    <w:rsid w:val="00D11458"/>
    <w:rsid w:val="00D122F2"/>
    <w:rsid w:val="00D148B7"/>
    <w:rsid w:val="00D148D4"/>
    <w:rsid w:val="00D14FB6"/>
    <w:rsid w:val="00D20B2F"/>
    <w:rsid w:val="00D222B0"/>
    <w:rsid w:val="00D2300F"/>
    <w:rsid w:val="00D27E81"/>
    <w:rsid w:val="00D307D7"/>
    <w:rsid w:val="00D379D4"/>
    <w:rsid w:val="00D40EB2"/>
    <w:rsid w:val="00D41667"/>
    <w:rsid w:val="00D41B5C"/>
    <w:rsid w:val="00D43687"/>
    <w:rsid w:val="00D439CE"/>
    <w:rsid w:val="00D46585"/>
    <w:rsid w:val="00D47188"/>
    <w:rsid w:val="00D47392"/>
    <w:rsid w:val="00D51ADC"/>
    <w:rsid w:val="00D5295E"/>
    <w:rsid w:val="00D53853"/>
    <w:rsid w:val="00D60222"/>
    <w:rsid w:val="00D6293D"/>
    <w:rsid w:val="00D64C2C"/>
    <w:rsid w:val="00D64FC1"/>
    <w:rsid w:val="00D65607"/>
    <w:rsid w:val="00D747B2"/>
    <w:rsid w:val="00D842CF"/>
    <w:rsid w:val="00D86721"/>
    <w:rsid w:val="00D86983"/>
    <w:rsid w:val="00D911F9"/>
    <w:rsid w:val="00D9269B"/>
    <w:rsid w:val="00D967FC"/>
    <w:rsid w:val="00DA2CD5"/>
    <w:rsid w:val="00DA4A0A"/>
    <w:rsid w:val="00DA5151"/>
    <w:rsid w:val="00DA6B9A"/>
    <w:rsid w:val="00DA7D28"/>
    <w:rsid w:val="00DB3C82"/>
    <w:rsid w:val="00DB4C75"/>
    <w:rsid w:val="00DC0AFA"/>
    <w:rsid w:val="00DC2790"/>
    <w:rsid w:val="00DC3369"/>
    <w:rsid w:val="00DC653B"/>
    <w:rsid w:val="00DC67DB"/>
    <w:rsid w:val="00DC72C9"/>
    <w:rsid w:val="00DD12AD"/>
    <w:rsid w:val="00DD627B"/>
    <w:rsid w:val="00DD6BBF"/>
    <w:rsid w:val="00DE0B83"/>
    <w:rsid w:val="00DE48EA"/>
    <w:rsid w:val="00DE5A6C"/>
    <w:rsid w:val="00DE7DA1"/>
    <w:rsid w:val="00DF1508"/>
    <w:rsid w:val="00DF3846"/>
    <w:rsid w:val="00DF4174"/>
    <w:rsid w:val="00DF4F18"/>
    <w:rsid w:val="00E0183B"/>
    <w:rsid w:val="00E01B95"/>
    <w:rsid w:val="00E042E5"/>
    <w:rsid w:val="00E120F2"/>
    <w:rsid w:val="00E20056"/>
    <w:rsid w:val="00E21D1D"/>
    <w:rsid w:val="00E22FD0"/>
    <w:rsid w:val="00E23B60"/>
    <w:rsid w:val="00E25BA3"/>
    <w:rsid w:val="00E25C30"/>
    <w:rsid w:val="00E25D02"/>
    <w:rsid w:val="00E274AB"/>
    <w:rsid w:val="00E35329"/>
    <w:rsid w:val="00E3567F"/>
    <w:rsid w:val="00E35DB9"/>
    <w:rsid w:val="00E43E2F"/>
    <w:rsid w:val="00E46621"/>
    <w:rsid w:val="00E52EBF"/>
    <w:rsid w:val="00E530C1"/>
    <w:rsid w:val="00E54B18"/>
    <w:rsid w:val="00E61C37"/>
    <w:rsid w:val="00E634D7"/>
    <w:rsid w:val="00E64844"/>
    <w:rsid w:val="00E72785"/>
    <w:rsid w:val="00E72BEF"/>
    <w:rsid w:val="00E76ABC"/>
    <w:rsid w:val="00E7768D"/>
    <w:rsid w:val="00E8226A"/>
    <w:rsid w:val="00E929AD"/>
    <w:rsid w:val="00E941A6"/>
    <w:rsid w:val="00E94767"/>
    <w:rsid w:val="00E960CD"/>
    <w:rsid w:val="00E977A4"/>
    <w:rsid w:val="00E979A7"/>
    <w:rsid w:val="00E97A90"/>
    <w:rsid w:val="00E97B29"/>
    <w:rsid w:val="00EA184B"/>
    <w:rsid w:val="00EA2289"/>
    <w:rsid w:val="00EA27A3"/>
    <w:rsid w:val="00EA4C88"/>
    <w:rsid w:val="00EA7411"/>
    <w:rsid w:val="00EB06AA"/>
    <w:rsid w:val="00EB0767"/>
    <w:rsid w:val="00EB1C53"/>
    <w:rsid w:val="00EB2932"/>
    <w:rsid w:val="00EB499A"/>
    <w:rsid w:val="00EC6163"/>
    <w:rsid w:val="00ED10C1"/>
    <w:rsid w:val="00ED1CA0"/>
    <w:rsid w:val="00ED5E72"/>
    <w:rsid w:val="00ED7E18"/>
    <w:rsid w:val="00EE010E"/>
    <w:rsid w:val="00EE33CD"/>
    <w:rsid w:val="00EE3A26"/>
    <w:rsid w:val="00EE3EDC"/>
    <w:rsid w:val="00EF4080"/>
    <w:rsid w:val="00EF5E26"/>
    <w:rsid w:val="00F0155B"/>
    <w:rsid w:val="00F036EC"/>
    <w:rsid w:val="00F06DC0"/>
    <w:rsid w:val="00F12692"/>
    <w:rsid w:val="00F133D6"/>
    <w:rsid w:val="00F17FA1"/>
    <w:rsid w:val="00F216B4"/>
    <w:rsid w:val="00F23694"/>
    <w:rsid w:val="00F2379E"/>
    <w:rsid w:val="00F24227"/>
    <w:rsid w:val="00F26F5D"/>
    <w:rsid w:val="00F3128D"/>
    <w:rsid w:val="00F315F1"/>
    <w:rsid w:val="00F34557"/>
    <w:rsid w:val="00F345C6"/>
    <w:rsid w:val="00F34672"/>
    <w:rsid w:val="00F35D9F"/>
    <w:rsid w:val="00F36D2D"/>
    <w:rsid w:val="00F37EA4"/>
    <w:rsid w:val="00F40C18"/>
    <w:rsid w:val="00F43980"/>
    <w:rsid w:val="00F45D40"/>
    <w:rsid w:val="00F461F9"/>
    <w:rsid w:val="00F5014E"/>
    <w:rsid w:val="00F540C5"/>
    <w:rsid w:val="00F54B16"/>
    <w:rsid w:val="00F54D11"/>
    <w:rsid w:val="00F551EB"/>
    <w:rsid w:val="00F56B3E"/>
    <w:rsid w:val="00F56E0C"/>
    <w:rsid w:val="00F56F32"/>
    <w:rsid w:val="00F62537"/>
    <w:rsid w:val="00F63C9C"/>
    <w:rsid w:val="00F64044"/>
    <w:rsid w:val="00F647F3"/>
    <w:rsid w:val="00F65FE9"/>
    <w:rsid w:val="00F806DE"/>
    <w:rsid w:val="00F8164C"/>
    <w:rsid w:val="00F854B9"/>
    <w:rsid w:val="00F85860"/>
    <w:rsid w:val="00F906C7"/>
    <w:rsid w:val="00F923FD"/>
    <w:rsid w:val="00F97BF7"/>
    <w:rsid w:val="00FA3038"/>
    <w:rsid w:val="00FA5498"/>
    <w:rsid w:val="00FA54E9"/>
    <w:rsid w:val="00FA72A4"/>
    <w:rsid w:val="00FA7F97"/>
    <w:rsid w:val="00FB2133"/>
    <w:rsid w:val="00FB213D"/>
    <w:rsid w:val="00FB2A93"/>
    <w:rsid w:val="00FB36A7"/>
    <w:rsid w:val="00FB3E54"/>
    <w:rsid w:val="00FB4C96"/>
    <w:rsid w:val="00FB69B2"/>
    <w:rsid w:val="00FC0E02"/>
    <w:rsid w:val="00FC1FB2"/>
    <w:rsid w:val="00FC223F"/>
    <w:rsid w:val="00FC2B7F"/>
    <w:rsid w:val="00FC2EF1"/>
    <w:rsid w:val="00FC30B5"/>
    <w:rsid w:val="00FC343C"/>
    <w:rsid w:val="00FC4441"/>
    <w:rsid w:val="00FC44ED"/>
    <w:rsid w:val="00FC5A02"/>
    <w:rsid w:val="00FC6084"/>
    <w:rsid w:val="00FD19C1"/>
    <w:rsid w:val="00FD21BC"/>
    <w:rsid w:val="00FD3937"/>
    <w:rsid w:val="00FD41AD"/>
    <w:rsid w:val="00FD4BA6"/>
    <w:rsid w:val="00FD6F20"/>
    <w:rsid w:val="00FD7884"/>
    <w:rsid w:val="00FE0A2E"/>
    <w:rsid w:val="00FE1241"/>
    <w:rsid w:val="00FE1FD3"/>
    <w:rsid w:val="00FE2C9D"/>
    <w:rsid w:val="00FE5589"/>
    <w:rsid w:val="00FE675E"/>
    <w:rsid w:val="00FE7546"/>
    <w:rsid w:val="00FF2443"/>
    <w:rsid w:val="00FF539A"/>
    <w:rsid w:val="00FF575D"/>
    <w:rsid w:val="00FF6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53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/>
    <w:lsdException w:name="heading 6" w:semiHidden="0" w:unhideWhenUsed="0"/>
    <w:lsdException w:name="heading 8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HTML Preformatted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45602"/>
    <w:pPr>
      <w:spacing w:line="276" w:lineRule="auto"/>
    </w:pPr>
    <w:rPr>
      <w:rFonts w:ascii="Arial Narrow" w:eastAsia="Calibri" w:hAnsi="Arial Narrow"/>
      <w:sz w:val="22"/>
      <w:szCs w:val="22"/>
      <w:lang w:eastAsia="en-US"/>
    </w:rPr>
  </w:style>
  <w:style w:type="paragraph" w:styleId="Nadpis1">
    <w:name w:val="heading 1"/>
    <w:basedOn w:val="Normln"/>
    <w:next w:val="Normln"/>
    <w:qFormat/>
    <w:rsid w:val="00E46621"/>
    <w:pPr>
      <w:keepNext/>
      <w:numPr>
        <w:numId w:val="3"/>
      </w:numPr>
      <w:spacing w:before="240" w:after="60"/>
      <w:ind w:left="432"/>
      <w:outlineLvl w:val="0"/>
    </w:pPr>
    <w:rPr>
      <w:rFonts w:eastAsia="Times New Roman" w:cs="Arial"/>
      <w:b/>
      <w:bCs/>
      <w:caps/>
      <w:kern w:val="32"/>
      <w:sz w:val="28"/>
      <w:szCs w:val="28"/>
      <w:lang w:val="ru-RU"/>
    </w:rPr>
  </w:style>
  <w:style w:type="paragraph" w:styleId="Nadpis2">
    <w:name w:val="heading 2"/>
    <w:basedOn w:val="Normln"/>
    <w:next w:val="Normln"/>
    <w:link w:val="Nadpis2Char"/>
    <w:qFormat/>
    <w:rsid w:val="00E46621"/>
    <w:pPr>
      <w:keepNext/>
      <w:numPr>
        <w:ilvl w:val="1"/>
        <w:numId w:val="3"/>
      </w:numPr>
      <w:spacing w:before="240" w:after="60"/>
      <w:ind w:left="576"/>
      <w:outlineLvl w:val="1"/>
    </w:pPr>
    <w:rPr>
      <w:b/>
      <w:szCs w:val="20"/>
    </w:rPr>
  </w:style>
  <w:style w:type="paragraph" w:styleId="Nadpis3">
    <w:name w:val="heading 3"/>
    <w:aliases w:val="Nadpis 3 velká písmena"/>
    <w:basedOn w:val="Normln"/>
    <w:next w:val="Zkladntext"/>
    <w:link w:val="Nadpis3Char"/>
    <w:qFormat/>
    <w:rsid w:val="00E46621"/>
    <w:pPr>
      <w:keepNext/>
      <w:numPr>
        <w:ilvl w:val="2"/>
        <w:numId w:val="3"/>
      </w:numPr>
      <w:spacing w:before="120" w:after="120"/>
      <w:ind w:left="720"/>
      <w:outlineLvl w:val="2"/>
    </w:pPr>
    <w:rPr>
      <w:b/>
      <w:szCs w:val="20"/>
    </w:rPr>
  </w:style>
  <w:style w:type="paragraph" w:styleId="Nadpis4">
    <w:name w:val="heading 4"/>
    <w:basedOn w:val="Normln"/>
    <w:next w:val="Normln"/>
    <w:qFormat/>
    <w:rsid w:val="00617D41"/>
    <w:pPr>
      <w:spacing w:before="120" w:after="120"/>
      <w:outlineLvl w:val="3"/>
    </w:pPr>
    <w:rPr>
      <w:u w:val="single"/>
      <w:lang w:eastAsia="cs-CZ"/>
    </w:rPr>
  </w:style>
  <w:style w:type="paragraph" w:styleId="Nadpis5">
    <w:name w:val="heading 5"/>
    <w:basedOn w:val="Normln"/>
    <w:next w:val="Normln"/>
    <w:rsid w:val="00906DD5"/>
    <w:pPr>
      <w:keepNext/>
      <w:numPr>
        <w:ilvl w:val="4"/>
        <w:numId w:val="3"/>
      </w:numPr>
      <w:spacing w:before="120" w:line="240" w:lineRule="atLeast"/>
      <w:jc w:val="both"/>
      <w:outlineLvl w:val="4"/>
    </w:pPr>
    <w:rPr>
      <w:rFonts w:ascii="Arial" w:hAnsi="Arial"/>
      <w:b/>
      <w:szCs w:val="20"/>
      <w:u w:val="single"/>
    </w:rPr>
  </w:style>
  <w:style w:type="paragraph" w:styleId="Nadpis6">
    <w:name w:val="heading 6"/>
    <w:basedOn w:val="Normln"/>
    <w:next w:val="Normln"/>
    <w:link w:val="Nadpis6Char"/>
    <w:rsid w:val="001F53F9"/>
    <w:pPr>
      <w:numPr>
        <w:ilvl w:val="5"/>
        <w:numId w:val="3"/>
      </w:numPr>
      <w:spacing w:before="240" w:after="60"/>
      <w:outlineLvl w:val="5"/>
    </w:pPr>
    <w:rPr>
      <w:rFonts w:eastAsia="Times New Roman"/>
      <w:b/>
      <w:bCs/>
    </w:rPr>
  </w:style>
  <w:style w:type="paragraph" w:styleId="Nadpis7">
    <w:name w:val="heading 7"/>
    <w:basedOn w:val="Normln"/>
    <w:next w:val="Normln"/>
    <w:link w:val="Nadpis7Char"/>
    <w:rsid w:val="001F53F9"/>
    <w:pPr>
      <w:numPr>
        <w:ilvl w:val="6"/>
        <w:numId w:val="3"/>
      </w:numPr>
      <w:spacing w:before="240" w:after="60"/>
      <w:outlineLvl w:val="6"/>
    </w:pPr>
    <w:rPr>
      <w:rFonts w:eastAsia="Times New Roman"/>
    </w:rPr>
  </w:style>
  <w:style w:type="paragraph" w:styleId="Nadpis8">
    <w:name w:val="heading 8"/>
    <w:basedOn w:val="Normln"/>
    <w:next w:val="Normln"/>
    <w:link w:val="Nadpis8Char"/>
    <w:uiPriority w:val="9"/>
    <w:qFormat/>
    <w:rsid w:val="001F53F9"/>
    <w:pPr>
      <w:numPr>
        <w:ilvl w:val="7"/>
        <w:numId w:val="3"/>
      </w:numPr>
      <w:spacing w:before="240" w:after="60"/>
      <w:outlineLvl w:val="7"/>
    </w:pPr>
    <w:rPr>
      <w:rFonts w:eastAsia="Times New Roman"/>
      <w:i/>
      <w:iCs/>
    </w:rPr>
  </w:style>
  <w:style w:type="paragraph" w:styleId="Nadpis9">
    <w:name w:val="heading 9"/>
    <w:basedOn w:val="Normln"/>
    <w:next w:val="Normln"/>
    <w:link w:val="Nadpis9Char"/>
    <w:rsid w:val="001F53F9"/>
    <w:pPr>
      <w:numPr>
        <w:ilvl w:val="8"/>
        <w:numId w:val="3"/>
      </w:numPr>
      <w:spacing w:before="240" w:after="60"/>
      <w:outlineLvl w:val="8"/>
    </w:pPr>
    <w:rPr>
      <w:rFonts w:ascii="Cambria" w:eastAsia="Times New Roman" w:hAnsi="Cambri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aliases w:val="termo"/>
    <w:basedOn w:val="Normln"/>
    <w:rsid w:val="00906DD5"/>
    <w:rPr>
      <w:rFonts w:ascii="Arial" w:hAnsi="Arial"/>
      <w:szCs w:val="20"/>
      <w:lang w:val="ru-RU"/>
    </w:rPr>
  </w:style>
  <w:style w:type="paragraph" w:styleId="Zhlav">
    <w:name w:val="header"/>
    <w:basedOn w:val="Normln"/>
    <w:rsid w:val="00906DD5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06DD5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906DD5"/>
  </w:style>
  <w:style w:type="character" w:styleId="Hypertextovodkaz">
    <w:name w:val="Hyperlink"/>
    <w:uiPriority w:val="99"/>
    <w:rsid w:val="00906DD5"/>
    <w:rPr>
      <w:color w:val="0000FF"/>
      <w:u w:val="single"/>
    </w:rPr>
  </w:style>
  <w:style w:type="paragraph" w:customStyle="1" w:styleId="Kapitola">
    <w:name w:val="Kapitola"/>
    <w:rsid w:val="00906DD5"/>
    <w:pPr>
      <w:keepNext/>
      <w:numPr>
        <w:numId w:val="1"/>
      </w:numPr>
      <w:pBdr>
        <w:bottom w:val="single" w:sz="4" w:space="1" w:color="auto"/>
      </w:pBdr>
      <w:spacing w:before="360" w:after="240" w:line="360" w:lineRule="auto"/>
      <w:ind w:left="340" w:hanging="340"/>
    </w:pPr>
    <w:rPr>
      <w:rFonts w:ascii="Arial" w:hAnsi="Arial"/>
      <w:caps/>
      <w:snapToGrid w:val="0"/>
      <w:color w:val="000000"/>
      <w:sz w:val="28"/>
    </w:rPr>
  </w:style>
  <w:style w:type="paragraph" w:customStyle="1" w:styleId="Nodsazen">
    <w:name w:val="N odsazený"/>
    <w:basedOn w:val="Normln"/>
    <w:rsid w:val="00906DD5"/>
    <w:pPr>
      <w:numPr>
        <w:numId w:val="2"/>
      </w:numPr>
      <w:spacing w:after="120"/>
      <w:jc w:val="both"/>
    </w:pPr>
    <w:rPr>
      <w:szCs w:val="20"/>
    </w:rPr>
  </w:style>
  <w:style w:type="paragraph" w:styleId="Obsah1">
    <w:name w:val="toc 1"/>
    <w:basedOn w:val="Normln"/>
    <w:next w:val="Normln"/>
    <w:autoRedefine/>
    <w:uiPriority w:val="39"/>
    <w:rsid w:val="001F53F9"/>
    <w:pPr>
      <w:tabs>
        <w:tab w:val="left" w:pos="660"/>
        <w:tab w:val="right" w:leader="dot" w:pos="9062"/>
      </w:tabs>
    </w:pPr>
    <w:rPr>
      <w:rFonts w:ascii="Arial" w:hAnsi="Arial"/>
      <w:b/>
      <w:noProof/>
      <w:szCs w:val="20"/>
      <w:lang w:val="ru-RU"/>
    </w:rPr>
  </w:style>
  <w:style w:type="paragraph" w:styleId="Obsah2">
    <w:name w:val="toc 2"/>
    <w:basedOn w:val="Obsah1"/>
    <w:next w:val="Normln"/>
    <w:autoRedefine/>
    <w:uiPriority w:val="39"/>
    <w:rsid w:val="00906DD5"/>
    <w:pPr>
      <w:ind w:left="113"/>
    </w:pPr>
    <w:rPr>
      <w:b w:val="0"/>
      <w:sz w:val="20"/>
    </w:rPr>
  </w:style>
  <w:style w:type="paragraph" w:styleId="Obsah3">
    <w:name w:val="toc 3"/>
    <w:basedOn w:val="Normln"/>
    <w:next w:val="Normln"/>
    <w:autoRedefine/>
    <w:uiPriority w:val="39"/>
    <w:rsid w:val="009A67F4"/>
    <w:pPr>
      <w:tabs>
        <w:tab w:val="left" w:pos="1100"/>
        <w:tab w:val="right" w:leader="dot" w:pos="9062"/>
      </w:tabs>
      <w:ind w:left="403"/>
    </w:pPr>
    <w:rPr>
      <w:noProof/>
      <w:sz w:val="16"/>
      <w:szCs w:val="16"/>
      <w:lang w:val="ru-RU"/>
    </w:rPr>
  </w:style>
  <w:style w:type="paragraph" w:styleId="Zkladntext2">
    <w:name w:val="Body Text 2"/>
    <w:basedOn w:val="Normln"/>
    <w:rsid w:val="00906DD5"/>
    <w:pPr>
      <w:ind w:left="851" w:hanging="284"/>
    </w:pPr>
    <w:rPr>
      <w:rFonts w:ascii="Arial" w:hAnsi="Arial"/>
      <w:snapToGrid w:val="0"/>
      <w:szCs w:val="20"/>
    </w:rPr>
  </w:style>
  <w:style w:type="paragraph" w:styleId="Textvysvtlivek">
    <w:name w:val="endnote text"/>
    <w:basedOn w:val="Normln"/>
    <w:semiHidden/>
    <w:rsid w:val="00906DD5"/>
    <w:rPr>
      <w:rFonts w:ascii="Symbol" w:hAnsi="Symbol"/>
      <w:sz w:val="20"/>
      <w:szCs w:val="20"/>
      <w:lang w:val="ru-RU"/>
    </w:rPr>
  </w:style>
  <w:style w:type="paragraph" w:styleId="Zkladntextodsazen2">
    <w:name w:val="Body Text Indent 2"/>
    <w:basedOn w:val="Normln"/>
    <w:rsid w:val="00906DD5"/>
    <w:pPr>
      <w:ind w:firstLine="708"/>
      <w:jc w:val="both"/>
    </w:pPr>
    <w:rPr>
      <w:rFonts w:ascii="Arial" w:hAnsi="Arial" w:cs="Arial"/>
    </w:rPr>
  </w:style>
  <w:style w:type="paragraph" w:styleId="Zkladntext3">
    <w:name w:val="Body Text 3"/>
    <w:basedOn w:val="Normln"/>
    <w:rsid w:val="00906DD5"/>
    <w:pPr>
      <w:jc w:val="both"/>
    </w:pPr>
  </w:style>
  <w:style w:type="paragraph" w:styleId="Rozvrendokumentu">
    <w:name w:val="Document Map"/>
    <w:basedOn w:val="Normln"/>
    <w:semiHidden/>
    <w:rsid w:val="00906DD5"/>
    <w:pPr>
      <w:shd w:val="clear" w:color="auto" w:fill="000080"/>
    </w:pPr>
    <w:rPr>
      <w:rFonts w:ascii="Tahoma" w:hAnsi="Tahoma" w:cs="Tahoma"/>
    </w:rPr>
  </w:style>
  <w:style w:type="character" w:styleId="Sledovanodkaz">
    <w:name w:val="FollowedHyperlink"/>
    <w:rsid w:val="00906DD5"/>
    <w:rPr>
      <w:color w:val="800080"/>
      <w:u w:val="single"/>
    </w:rPr>
  </w:style>
  <w:style w:type="paragraph" w:customStyle="1" w:styleId="BodyText21">
    <w:name w:val="Body Text 21"/>
    <w:basedOn w:val="Normln"/>
    <w:rsid w:val="00906DD5"/>
    <w:pPr>
      <w:ind w:firstLine="708"/>
    </w:pPr>
    <w:rPr>
      <w:rFonts w:ascii="Arial" w:hAnsi="Arial"/>
      <w:szCs w:val="20"/>
    </w:rPr>
  </w:style>
  <w:style w:type="character" w:customStyle="1" w:styleId="Nadpis2Char">
    <w:name w:val="Nadpis 2 Char"/>
    <w:link w:val="Nadpis2"/>
    <w:rsid w:val="00E46621"/>
    <w:rPr>
      <w:rFonts w:ascii="Arial Narrow" w:eastAsia="Calibri" w:hAnsi="Arial Narrow"/>
      <w:b/>
      <w:sz w:val="22"/>
      <w:lang w:eastAsia="en-US"/>
    </w:rPr>
  </w:style>
  <w:style w:type="paragraph" w:styleId="Prosttext">
    <w:name w:val="Plain Text"/>
    <w:basedOn w:val="Normln"/>
    <w:rsid w:val="00984B4B"/>
    <w:rPr>
      <w:rFonts w:ascii="Courier New" w:hAnsi="Courier New"/>
      <w:sz w:val="20"/>
      <w:szCs w:val="20"/>
    </w:rPr>
  </w:style>
  <w:style w:type="paragraph" w:styleId="Textbubliny">
    <w:name w:val="Balloon Text"/>
    <w:basedOn w:val="Normln"/>
    <w:link w:val="TextbublinyChar"/>
    <w:rsid w:val="009C5E05"/>
    <w:rPr>
      <w:rFonts w:ascii="Tahoma" w:eastAsia="Times New Roman" w:hAnsi="Tahoma"/>
      <w:sz w:val="16"/>
      <w:szCs w:val="16"/>
    </w:rPr>
  </w:style>
  <w:style w:type="character" w:customStyle="1" w:styleId="TextbublinyChar">
    <w:name w:val="Text bubliny Char"/>
    <w:link w:val="Textbubliny"/>
    <w:rsid w:val="009C5E05"/>
    <w:rPr>
      <w:rFonts w:ascii="Tahoma" w:hAnsi="Tahoma" w:cs="Tahoma"/>
      <w:sz w:val="16"/>
      <w:szCs w:val="16"/>
    </w:rPr>
  </w:style>
  <w:style w:type="character" w:styleId="Siln">
    <w:name w:val="Strong"/>
    <w:uiPriority w:val="22"/>
    <w:qFormat/>
    <w:rsid w:val="001F53F9"/>
    <w:rPr>
      <w:b/>
      <w:bCs/>
    </w:rPr>
  </w:style>
  <w:style w:type="character" w:customStyle="1" w:styleId="Nadpis6Char">
    <w:name w:val="Nadpis 6 Char"/>
    <w:link w:val="Nadpis6"/>
    <w:rsid w:val="001F53F9"/>
    <w:rPr>
      <w:rFonts w:ascii="Arial Narrow" w:hAnsi="Arial Narrow"/>
      <w:b/>
      <w:bCs/>
      <w:sz w:val="22"/>
      <w:szCs w:val="22"/>
      <w:lang w:eastAsia="en-US"/>
    </w:rPr>
  </w:style>
  <w:style w:type="character" w:customStyle="1" w:styleId="Nadpis7Char">
    <w:name w:val="Nadpis 7 Char"/>
    <w:link w:val="Nadpis7"/>
    <w:rsid w:val="001F53F9"/>
    <w:rPr>
      <w:rFonts w:ascii="Arial Narrow" w:hAnsi="Arial Narrow"/>
      <w:sz w:val="22"/>
      <w:szCs w:val="22"/>
      <w:lang w:eastAsia="en-US"/>
    </w:rPr>
  </w:style>
  <w:style w:type="character" w:customStyle="1" w:styleId="Nadpis8Char">
    <w:name w:val="Nadpis 8 Char"/>
    <w:link w:val="Nadpis8"/>
    <w:rsid w:val="001F53F9"/>
    <w:rPr>
      <w:rFonts w:ascii="Arial Narrow" w:hAnsi="Arial Narrow"/>
      <w:i/>
      <w:iCs/>
      <w:sz w:val="22"/>
      <w:szCs w:val="22"/>
      <w:lang w:eastAsia="en-US"/>
    </w:rPr>
  </w:style>
  <w:style w:type="character" w:customStyle="1" w:styleId="Nadpis9Char">
    <w:name w:val="Nadpis 9 Char"/>
    <w:link w:val="Nadpis9"/>
    <w:rsid w:val="001F53F9"/>
    <w:rPr>
      <w:rFonts w:ascii="Cambria" w:hAnsi="Cambria"/>
      <w:sz w:val="22"/>
      <w:szCs w:val="22"/>
      <w:lang w:eastAsia="en-US"/>
    </w:rPr>
  </w:style>
  <w:style w:type="paragraph" w:styleId="Zkladntextodsazen">
    <w:name w:val="Body Text Indent"/>
    <w:basedOn w:val="Normln"/>
    <w:link w:val="ZkladntextodsazenChar"/>
    <w:rsid w:val="001F53F9"/>
    <w:pPr>
      <w:spacing w:after="120"/>
      <w:ind w:left="283"/>
    </w:pPr>
    <w:rPr>
      <w:rFonts w:ascii="Times New Roman" w:eastAsia="Times New Roman" w:hAnsi="Times New Roman"/>
      <w:sz w:val="24"/>
      <w:szCs w:val="24"/>
    </w:rPr>
  </w:style>
  <w:style w:type="character" w:customStyle="1" w:styleId="ZkladntextodsazenChar">
    <w:name w:val="Základní text odsazený Char"/>
    <w:link w:val="Zkladntextodsazen"/>
    <w:rsid w:val="001F53F9"/>
    <w:rPr>
      <w:sz w:val="24"/>
      <w:szCs w:val="24"/>
    </w:rPr>
  </w:style>
  <w:style w:type="paragraph" w:styleId="Zkladntextodsazen3">
    <w:name w:val="Body Text Indent 3"/>
    <w:basedOn w:val="Normln"/>
    <w:link w:val="Zkladntextodsazen3Char"/>
    <w:rsid w:val="001F53F9"/>
    <w:pPr>
      <w:spacing w:after="120"/>
      <w:ind w:left="283"/>
    </w:pPr>
    <w:rPr>
      <w:rFonts w:ascii="Times New Roman" w:eastAsia="Times New Roman" w:hAnsi="Times New Roman"/>
      <w:sz w:val="16"/>
      <w:szCs w:val="16"/>
    </w:rPr>
  </w:style>
  <w:style w:type="character" w:customStyle="1" w:styleId="Zkladntextodsazen3Char">
    <w:name w:val="Základní text odsazený 3 Char"/>
    <w:link w:val="Zkladntextodsazen3"/>
    <w:rsid w:val="001F53F9"/>
    <w:rPr>
      <w:sz w:val="16"/>
      <w:szCs w:val="16"/>
    </w:rPr>
  </w:style>
  <w:style w:type="character" w:styleId="slodku">
    <w:name w:val="line number"/>
    <w:basedOn w:val="Standardnpsmoodstavce"/>
    <w:rsid w:val="005A7667"/>
  </w:style>
  <w:style w:type="paragraph" w:customStyle="1" w:styleId="Textzprvy">
    <w:name w:val="Text zprávy"/>
    <w:rsid w:val="00430577"/>
    <w:pPr>
      <w:spacing w:before="40"/>
      <w:ind w:firstLine="567"/>
    </w:pPr>
    <w:rPr>
      <w:noProof/>
      <w:sz w:val="24"/>
    </w:rPr>
  </w:style>
  <w:style w:type="paragraph" w:customStyle="1" w:styleId="Neodstavec">
    <w:name w:val="Neodstavec"/>
    <w:basedOn w:val="Normln"/>
    <w:rsid w:val="00330D6F"/>
    <w:pPr>
      <w:jc w:val="both"/>
    </w:pPr>
    <w:rPr>
      <w:szCs w:val="20"/>
    </w:rPr>
  </w:style>
  <w:style w:type="paragraph" w:customStyle="1" w:styleId="Body-nadpis">
    <w:name w:val="Body-nadpis"/>
    <w:basedOn w:val="Normln"/>
    <w:next w:val="Normln"/>
    <w:rsid w:val="00330D6F"/>
    <w:pPr>
      <w:keepNext/>
      <w:spacing w:after="120"/>
      <w:jc w:val="both"/>
    </w:pPr>
    <w:rPr>
      <w:b/>
      <w:szCs w:val="20"/>
    </w:rPr>
  </w:style>
  <w:style w:type="paragraph" w:styleId="Odstavecseseznamem">
    <w:name w:val="List Paragraph"/>
    <w:basedOn w:val="Normln"/>
    <w:qFormat/>
    <w:rsid w:val="00260F62"/>
    <w:pPr>
      <w:ind w:left="720"/>
      <w:contextualSpacing/>
    </w:pPr>
  </w:style>
  <w:style w:type="character" w:customStyle="1" w:styleId="submitted">
    <w:name w:val="submitted"/>
    <w:basedOn w:val="Standardnpsmoodstavce"/>
    <w:rsid w:val="00B545F6"/>
  </w:style>
  <w:style w:type="paragraph" w:styleId="Normlnweb">
    <w:name w:val="Normal (Web)"/>
    <w:basedOn w:val="Normln"/>
    <w:uiPriority w:val="99"/>
    <w:unhideWhenUsed/>
    <w:rsid w:val="00B545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FormtovanvHTML">
    <w:name w:val="HTML Preformatted"/>
    <w:basedOn w:val="Normln"/>
    <w:link w:val="FormtovanvHTMLChar"/>
    <w:uiPriority w:val="99"/>
    <w:unhideWhenUsed/>
    <w:rsid w:val="000013E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FormtovanvHTMLChar">
    <w:name w:val="Formátovaný v HTML Char"/>
    <w:link w:val="FormtovanvHTML"/>
    <w:uiPriority w:val="99"/>
    <w:rsid w:val="000013E7"/>
    <w:rPr>
      <w:rFonts w:ascii="Courier New" w:hAnsi="Courier New" w:cs="Courier New"/>
    </w:rPr>
  </w:style>
  <w:style w:type="character" w:customStyle="1" w:styleId="ktykontaktnazev">
    <w:name w:val="kty_kontakt_nazev"/>
    <w:basedOn w:val="Standardnpsmoodstavce"/>
    <w:rsid w:val="00306EF2"/>
  </w:style>
  <w:style w:type="character" w:customStyle="1" w:styleId="ktykontakthodnota">
    <w:name w:val="kty_kontakt_hodnota"/>
    <w:basedOn w:val="Standardnpsmoodstavce"/>
    <w:rsid w:val="00306EF2"/>
  </w:style>
  <w:style w:type="numbering" w:customStyle="1" w:styleId="Bezseznamu1">
    <w:name w:val="Bez seznamu1"/>
    <w:next w:val="Bezseznamu"/>
    <w:uiPriority w:val="99"/>
    <w:semiHidden/>
    <w:unhideWhenUsed/>
    <w:rsid w:val="00405C10"/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05C10"/>
    <w:pPr>
      <w:keepLines/>
      <w:numPr>
        <w:numId w:val="0"/>
      </w:numPr>
      <w:spacing w:before="480" w:after="0"/>
      <w:outlineLvl w:val="9"/>
    </w:pPr>
    <w:rPr>
      <w:rFonts w:ascii="Cambria" w:hAnsi="Cambria" w:cs="Times New Roman"/>
      <w:caps w:val="0"/>
      <w:color w:val="365F91"/>
      <w:kern w:val="0"/>
      <w:lang w:val="cs-CZ"/>
    </w:rPr>
  </w:style>
  <w:style w:type="character" w:customStyle="1" w:styleId="Nadpis3Char">
    <w:name w:val="Nadpis 3 Char"/>
    <w:aliases w:val="Nadpis 3 velká písmena Char"/>
    <w:link w:val="Nadpis3"/>
    <w:rsid w:val="00E46621"/>
    <w:rPr>
      <w:rFonts w:ascii="Arial Narrow" w:eastAsia="Calibri" w:hAnsi="Arial Narrow"/>
      <w:b/>
      <w:sz w:val="22"/>
      <w:lang w:eastAsia="en-US"/>
    </w:rPr>
  </w:style>
  <w:style w:type="paragraph" w:customStyle="1" w:styleId="Standard">
    <w:name w:val="Standard"/>
    <w:rsid w:val="00405C10"/>
    <w:pPr>
      <w:suppressAutoHyphens/>
      <w:overflowPunct w:val="0"/>
      <w:autoSpaceDN w:val="0"/>
      <w:textAlignment w:val="baseline"/>
    </w:pPr>
    <w:rPr>
      <w:rFonts w:ascii="Arial" w:hAnsi="Arial"/>
      <w:kern w:val="3"/>
      <w:sz w:val="22"/>
    </w:rPr>
  </w:style>
  <w:style w:type="paragraph" w:customStyle="1" w:styleId="CG-normln">
    <w:name w:val="CG - normální"/>
    <w:basedOn w:val="Standard"/>
    <w:rsid w:val="00405C10"/>
  </w:style>
  <w:style w:type="paragraph" w:customStyle="1" w:styleId="zkladntext0">
    <w:name w:val="základní text"/>
    <w:rsid w:val="00405C10"/>
    <w:pPr>
      <w:tabs>
        <w:tab w:val="left" w:pos="1125"/>
        <w:tab w:val="left" w:pos="2280"/>
        <w:tab w:val="left" w:pos="3405"/>
        <w:tab w:val="left" w:pos="4575"/>
        <w:tab w:val="left" w:pos="5715"/>
        <w:tab w:val="left" w:pos="6855"/>
        <w:tab w:val="left" w:pos="7995"/>
        <w:tab w:val="left" w:pos="9135"/>
        <w:tab w:val="left" w:pos="10260"/>
        <w:tab w:val="left" w:pos="11385"/>
      </w:tabs>
      <w:suppressAutoHyphens/>
    </w:pPr>
    <w:rPr>
      <w:rFonts w:ascii="AvantGardeGothicE" w:eastAsia="Arial" w:hAnsi="AvantGardeGothicE"/>
      <w:color w:val="000000"/>
      <w:sz w:val="24"/>
      <w:lang w:eastAsia="ar-SA"/>
    </w:rPr>
  </w:style>
  <w:style w:type="paragraph" w:styleId="Nzev">
    <w:name w:val="Title"/>
    <w:basedOn w:val="Normln"/>
    <w:next w:val="Normln"/>
    <w:link w:val="NzevChar"/>
    <w:qFormat/>
    <w:rsid w:val="0061238E"/>
    <w:pPr>
      <w:spacing w:before="240" w:after="60" w:line="240" w:lineRule="auto"/>
      <w:jc w:val="center"/>
      <w:outlineLvl w:val="0"/>
    </w:pPr>
    <w:rPr>
      <w:rFonts w:eastAsia="Times New Roman"/>
      <w:b/>
      <w:bCs/>
      <w:kern w:val="28"/>
      <w:sz w:val="32"/>
      <w:szCs w:val="32"/>
    </w:rPr>
  </w:style>
  <w:style w:type="character" w:customStyle="1" w:styleId="NzevChar">
    <w:name w:val="Název Char"/>
    <w:link w:val="Nzev"/>
    <w:rsid w:val="0061238E"/>
    <w:rPr>
      <w:rFonts w:ascii="Arial Narrow" w:hAnsi="Arial Narrow"/>
      <w:b/>
      <w:bCs/>
      <w:kern w:val="28"/>
      <w:sz w:val="32"/>
      <w:szCs w:val="32"/>
      <w:lang w:eastAsia="en-US"/>
    </w:rPr>
  </w:style>
  <w:style w:type="character" w:styleId="Odkaznakoment">
    <w:name w:val="annotation reference"/>
    <w:rsid w:val="007C7186"/>
    <w:rPr>
      <w:sz w:val="16"/>
      <w:szCs w:val="16"/>
    </w:rPr>
  </w:style>
  <w:style w:type="paragraph" w:styleId="Textkomente">
    <w:name w:val="annotation text"/>
    <w:basedOn w:val="Normln"/>
    <w:link w:val="TextkomenteChar"/>
    <w:rsid w:val="007C7186"/>
    <w:rPr>
      <w:sz w:val="20"/>
      <w:szCs w:val="20"/>
    </w:rPr>
  </w:style>
  <w:style w:type="character" w:customStyle="1" w:styleId="TextkomenteChar">
    <w:name w:val="Text komentáře Char"/>
    <w:link w:val="Textkomente"/>
    <w:rsid w:val="007C7186"/>
    <w:rPr>
      <w:rFonts w:ascii="Arial Narrow" w:eastAsia="Calibri" w:hAnsi="Arial Narrow"/>
      <w:lang w:eastAsia="en-US"/>
    </w:rPr>
  </w:style>
  <w:style w:type="paragraph" w:styleId="Pedmtkomente">
    <w:name w:val="annotation subject"/>
    <w:basedOn w:val="Textkomente"/>
    <w:next w:val="Textkomente"/>
    <w:link w:val="PedmtkomenteChar"/>
    <w:rsid w:val="007C7186"/>
    <w:rPr>
      <w:b/>
      <w:bCs/>
    </w:rPr>
  </w:style>
  <w:style w:type="character" w:customStyle="1" w:styleId="PedmtkomenteChar">
    <w:name w:val="Předmět komentáře Char"/>
    <w:link w:val="Pedmtkomente"/>
    <w:rsid w:val="007C7186"/>
    <w:rPr>
      <w:rFonts w:ascii="Arial Narrow" w:eastAsia="Calibri" w:hAnsi="Arial Narrow"/>
      <w:b/>
      <w:bCs/>
      <w:lang w:eastAsia="en-US"/>
    </w:rPr>
  </w:style>
  <w:style w:type="paragraph" w:styleId="Obsah4">
    <w:name w:val="toc 4"/>
    <w:basedOn w:val="Normln"/>
    <w:next w:val="Normln"/>
    <w:autoRedefine/>
    <w:uiPriority w:val="39"/>
    <w:rsid w:val="0092445C"/>
    <w:pPr>
      <w:ind w:left="660"/>
    </w:pPr>
  </w:style>
  <w:style w:type="paragraph" w:customStyle="1" w:styleId="Zkladntext21">
    <w:name w:val="Základní text 21"/>
    <w:basedOn w:val="Normln"/>
    <w:rsid w:val="008F07E6"/>
    <w:pPr>
      <w:overflowPunct w:val="0"/>
      <w:autoSpaceDE w:val="0"/>
      <w:autoSpaceDN w:val="0"/>
      <w:adjustRightInd w:val="0"/>
      <w:spacing w:before="120" w:line="360" w:lineRule="auto"/>
      <w:jc w:val="both"/>
      <w:textAlignment w:val="baseline"/>
    </w:pPr>
    <w:rPr>
      <w:rFonts w:ascii="Arial" w:eastAsia="Times New Roman" w:hAnsi="Arial"/>
      <w:sz w:val="24"/>
      <w:szCs w:val="20"/>
      <w:lang w:eastAsia="cs-CZ"/>
    </w:rPr>
  </w:style>
  <w:style w:type="paragraph" w:customStyle="1" w:styleId="nadpis40">
    <w:name w:val="nadpis 4"/>
    <w:basedOn w:val="Normln"/>
    <w:link w:val="nadpis4Char"/>
    <w:rsid w:val="00E3567F"/>
    <w:pPr>
      <w:spacing w:before="120" w:after="120"/>
      <w:outlineLvl w:val="3"/>
    </w:pPr>
    <w:rPr>
      <w:u w:val="single"/>
      <w:lang w:eastAsia="cs-CZ"/>
    </w:rPr>
  </w:style>
  <w:style w:type="character" w:customStyle="1" w:styleId="nadpis4Char">
    <w:name w:val="nadpis 4 Char"/>
    <w:basedOn w:val="Standardnpsmoodstavce"/>
    <w:link w:val="nadpis40"/>
    <w:rsid w:val="00E3567F"/>
    <w:rPr>
      <w:rFonts w:ascii="Arial Narrow" w:eastAsia="Calibri" w:hAnsi="Arial Narrow"/>
      <w:sz w:val="22"/>
      <w:szCs w:val="22"/>
      <w:u w:val="single"/>
    </w:rPr>
  </w:style>
  <w:style w:type="paragraph" w:customStyle="1" w:styleId="ARIAL11">
    <w:name w:val="ARIAL 11"/>
    <w:basedOn w:val="Normln"/>
    <w:link w:val="ARIAL11Char"/>
    <w:rsid w:val="00535C0E"/>
    <w:pPr>
      <w:spacing w:line="240" w:lineRule="auto"/>
      <w:jc w:val="both"/>
    </w:pPr>
    <w:rPr>
      <w:rFonts w:ascii="Arial" w:eastAsia="Times New Roman" w:hAnsi="Arial"/>
      <w:szCs w:val="20"/>
      <w:lang w:eastAsia="cs-CZ"/>
    </w:rPr>
  </w:style>
  <w:style w:type="character" w:customStyle="1" w:styleId="ARIAL11Char">
    <w:name w:val="ARIAL 11 Char"/>
    <w:link w:val="ARIAL11"/>
    <w:rsid w:val="00535C0E"/>
    <w:rPr>
      <w:rFonts w:ascii="Arial" w:hAnsi="Arial"/>
      <w:sz w:val="22"/>
    </w:rPr>
  </w:style>
  <w:style w:type="paragraph" w:customStyle="1" w:styleId="PDodstavec">
    <w:name w:val="PD_odstavec"/>
    <w:basedOn w:val="Normln"/>
    <w:qFormat/>
    <w:rsid w:val="00F906C7"/>
    <w:pPr>
      <w:spacing w:after="60" w:line="240" w:lineRule="auto"/>
      <w:ind w:firstLine="284"/>
      <w:jc w:val="both"/>
    </w:pPr>
    <w:rPr>
      <w:rFonts w:ascii="Arial" w:eastAsiaTheme="minorHAnsi" w:hAnsi="Arial"/>
      <w:szCs w:val="20"/>
    </w:rPr>
  </w:style>
  <w:style w:type="paragraph" w:customStyle="1" w:styleId="REV01">
    <w:name w:val="REV01"/>
    <w:basedOn w:val="Normln"/>
    <w:link w:val="REV01Char"/>
    <w:qFormat/>
    <w:rsid w:val="00DF3846"/>
    <w:pPr>
      <w:shd w:val="clear" w:color="auto" w:fill="D99594" w:themeFill="accent2" w:themeFillTint="99"/>
    </w:pPr>
    <w:rPr>
      <w:rFonts w:eastAsia="Times New Roman" w:cs="Arial Narrow"/>
      <w:sz w:val="24"/>
      <w:szCs w:val="24"/>
      <w:lang w:eastAsia="cs-CZ"/>
    </w:rPr>
  </w:style>
  <w:style w:type="character" w:customStyle="1" w:styleId="REV01Char">
    <w:name w:val="REV01 Char"/>
    <w:basedOn w:val="Standardnpsmoodstavce"/>
    <w:link w:val="REV01"/>
    <w:rsid w:val="00DF3846"/>
    <w:rPr>
      <w:rFonts w:ascii="Arial Narrow" w:hAnsi="Arial Narrow" w:cs="Arial Narrow"/>
      <w:sz w:val="24"/>
      <w:szCs w:val="24"/>
      <w:shd w:val="clear" w:color="auto" w:fill="D99594" w:themeFill="accent2" w:themeFillTint="99"/>
    </w:rPr>
  </w:style>
  <w:style w:type="paragraph" w:customStyle="1" w:styleId="REV02">
    <w:name w:val="REV02"/>
    <w:basedOn w:val="REV01"/>
    <w:link w:val="REV02Char"/>
    <w:qFormat/>
    <w:rsid w:val="00DF3846"/>
    <w:pPr>
      <w:shd w:val="clear" w:color="auto" w:fill="B8CCE4" w:themeFill="accent1" w:themeFillTint="66"/>
    </w:pPr>
  </w:style>
  <w:style w:type="character" w:customStyle="1" w:styleId="REV02Char">
    <w:name w:val="REV02 Char"/>
    <w:basedOn w:val="REV01Char"/>
    <w:link w:val="REV02"/>
    <w:rsid w:val="00DF3846"/>
    <w:rPr>
      <w:rFonts w:ascii="Arial Narrow" w:hAnsi="Arial Narrow" w:cs="Arial Narrow"/>
      <w:sz w:val="24"/>
      <w:szCs w:val="24"/>
      <w:shd w:val="clear" w:color="auto" w:fill="B8CCE4" w:themeFill="accent1" w:themeFillTint="66"/>
    </w:rPr>
  </w:style>
  <w:style w:type="paragraph" w:customStyle="1" w:styleId="ZTI-REVIDOVAT">
    <w:name w:val="_ZTI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7030A0"/>
      <w:sz w:val="24"/>
      <w:lang w:eastAsia="cs-CZ"/>
    </w:rPr>
  </w:style>
  <w:style w:type="paragraph" w:customStyle="1" w:styleId="ARS-REVIDOVAT">
    <w:name w:val="_ARS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FF0000"/>
      <w:sz w:val="24"/>
      <w:lang w:eastAsia="cs-CZ"/>
    </w:rPr>
  </w:style>
  <w:style w:type="paragraph" w:customStyle="1" w:styleId="ELE-REVIDOVAT">
    <w:name w:val="_ELE - REVIDOVAT"/>
    <w:basedOn w:val="Normln"/>
    <w:qFormat/>
    <w:rsid w:val="00E960CD"/>
    <w:pPr>
      <w:shd w:val="pct12" w:color="auto" w:fill="auto"/>
      <w:spacing w:line="240" w:lineRule="auto"/>
    </w:pPr>
    <w:rPr>
      <w:rFonts w:ascii="Times New Roman" w:hAnsi="Times New Roman" w:cs="Calibri"/>
      <w:color w:val="E36C0A" w:themeColor="accent6" w:themeShade="BF"/>
      <w:sz w:val="24"/>
    </w:rPr>
  </w:style>
  <w:style w:type="paragraph" w:customStyle="1" w:styleId="ST-REVIDOVAT">
    <w:name w:val="_ST - REVIDOVAT"/>
    <w:basedOn w:val="Normln"/>
    <w:qFormat/>
    <w:rsid w:val="00E960CD"/>
    <w:pPr>
      <w:shd w:val="pct12" w:color="auto" w:fill="auto"/>
    </w:pPr>
    <w:rPr>
      <w:rFonts w:ascii="Times New Roman" w:hAnsi="Times New Roman"/>
      <w:color w:val="548DD4" w:themeColor="text2" w:themeTint="99"/>
      <w:sz w:val="24"/>
      <w:szCs w:val="20"/>
      <w:lang w:eastAsia="cs-CZ"/>
    </w:rPr>
  </w:style>
  <w:style w:type="paragraph" w:customStyle="1" w:styleId="TT-REVIDOVAT">
    <w:name w:val="_TT - REVIDOVAT"/>
    <w:basedOn w:val="Normln"/>
    <w:qFormat/>
    <w:rsid w:val="00E960CD"/>
    <w:pPr>
      <w:shd w:val="pct12" w:color="auto" w:fill="auto"/>
      <w:spacing w:line="240" w:lineRule="auto"/>
    </w:pPr>
    <w:rPr>
      <w:rFonts w:ascii="Times New Roman" w:hAnsi="Times New Roman" w:cs="Calibri"/>
      <w:color w:val="76923C" w:themeColor="accent3" w:themeShade="BF"/>
      <w:sz w:val="24"/>
    </w:rPr>
  </w:style>
  <w:style w:type="paragraph" w:customStyle="1" w:styleId="Chl-REVIDOVAT">
    <w:name w:val="_Chl - REVIDOVAT"/>
    <w:basedOn w:val="Normln"/>
    <w:qFormat/>
    <w:rsid w:val="00E960CD"/>
    <w:pPr>
      <w:shd w:val="pct10" w:color="auto" w:fill="auto"/>
    </w:pPr>
    <w:rPr>
      <w:rFonts w:ascii="Times New Roman" w:hAnsi="Times New Roman"/>
      <w:color w:val="00B0F0"/>
      <w:sz w:val="24"/>
    </w:rPr>
  </w:style>
  <w:style w:type="paragraph" w:customStyle="1" w:styleId="VZT-REVIDOVAT">
    <w:name w:val="_VZT - REVIDOVAT"/>
    <w:basedOn w:val="ZTI-REVIDOVAT"/>
    <w:next w:val="Normln"/>
    <w:qFormat/>
    <w:rsid w:val="00E960CD"/>
    <w:rPr>
      <w:color w:val="17365D" w:themeColor="text2" w:themeShade="BF"/>
    </w:rPr>
  </w:style>
  <w:style w:type="paragraph" w:customStyle="1" w:styleId="Zkladntextodsazen22">
    <w:name w:val="Základní text odsazený 22"/>
    <w:basedOn w:val="Normln"/>
    <w:rsid w:val="009851B9"/>
    <w:pPr>
      <w:suppressAutoHyphens/>
      <w:spacing w:line="240" w:lineRule="auto"/>
      <w:ind w:left="426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customStyle="1" w:styleId="Prosttext1">
    <w:name w:val="Prostý text1"/>
    <w:basedOn w:val="Normln"/>
    <w:rsid w:val="00DE7DA1"/>
    <w:pPr>
      <w:suppressAutoHyphens/>
      <w:autoSpaceDE w:val="0"/>
      <w:spacing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Obsah5">
    <w:name w:val="toc 5"/>
    <w:basedOn w:val="Normln"/>
    <w:next w:val="Normln"/>
    <w:autoRedefine/>
    <w:uiPriority w:val="39"/>
    <w:unhideWhenUsed/>
    <w:rsid w:val="0061238E"/>
    <w:pPr>
      <w:spacing w:after="100"/>
      <w:ind w:left="880"/>
    </w:pPr>
    <w:rPr>
      <w:rFonts w:asciiTheme="minorHAnsi" w:eastAsiaTheme="minorEastAsia" w:hAnsiTheme="minorHAnsi" w:cstheme="minorBidi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61238E"/>
    <w:pPr>
      <w:spacing w:after="100"/>
      <w:ind w:left="1100"/>
    </w:pPr>
    <w:rPr>
      <w:rFonts w:asciiTheme="minorHAnsi" w:eastAsiaTheme="minorEastAsia" w:hAnsiTheme="minorHAnsi" w:cstheme="minorBidi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61238E"/>
    <w:pPr>
      <w:spacing w:after="100"/>
      <w:ind w:left="1320"/>
    </w:pPr>
    <w:rPr>
      <w:rFonts w:asciiTheme="minorHAnsi" w:eastAsiaTheme="minorEastAsia" w:hAnsiTheme="minorHAnsi" w:cstheme="minorBidi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61238E"/>
    <w:pPr>
      <w:spacing w:after="100"/>
      <w:ind w:left="1540"/>
    </w:pPr>
    <w:rPr>
      <w:rFonts w:asciiTheme="minorHAnsi" w:eastAsiaTheme="minorEastAsia" w:hAnsiTheme="minorHAnsi" w:cstheme="minorBidi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61238E"/>
    <w:pPr>
      <w:spacing w:after="100"/>
      <w:ind w:left="1760"/>
    </w:pPr>
    <w:rPr>
      <w:rFonts w:asciiTheme="minorHAnsi" w:eastAsiaTheme="minorEastAsia" w:hAnsiTheme="minorHAnsi" w:cstheme="minorBidi"/>
      <w:lang w:eastAsia="cs-CZ"/>
    </w:rPr>
  </w:style>
  <w:style w:type="paragraph" w:styleId="Podtitul">
    <w:name w:val="Subtitle"/>
    <w:basedOn w:val="Normln"/>
    <w:next w:val="Normln"/>
    <w:link w:val="PodtitulChar"/>
    <w:qFormat/>
    <w:rsid w:val="0061238E"/>
    <w:pPr>
      <w:numPr>
        <w:ilvl w:val="1"/>
      </w:numPr>
    </w:pPr>
    <w:rPr>
      <w:rFonts w:eastAsiaTheme="majorEastAsia" w:cstheme="majorBidi"/>
      <w:i/>
      <w:iCs/>
      <w:spacing w:val="15"/>
      <w:sz w:val="24"/>
      <w:szCs w:val="24"/>
    </w:rPr>
  </w:style>
  <w:style w:type="character" w:customStyle="1" w:styleId="PodtitulChar">
    <w:name w:val="Podtitul Char"/>
    <w:basedOn w:val="Standardnpsmoodstavce"/>
    <w:link w:val="Podtitul"/>
    <w:rsid w:val="0061238E"/>
    <w:rPr>
      <w:rFonts w:ascii="Arial Narrow" w:eastAsiaTheme="majorEastAsia" w:hAnsi="Arial Narrow" w:cstheme="majorBidi"/>
      <w:i/>
      <w:iCs/>
      <w:spacing w:val="15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2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49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529838">
                  <w:blockQuote w:val="1"/>
                  <w:marLeft w:val="75"/>
                  <w:marRight w:val="0"/>
                  <w:marTop w:val="45"/>
                  <w:marBottom w:val="100"/>
                  <w:divBdr>
                    <w:top w:val="none" w:sz="0" w:space="0" w:color="auto"/>
                    <w:left w:val="single" w:sz="6" w:space="8" w:color="CCCCCC"/>
                    <w:bottom w:val="none" w:sz="0" w:space="0" w:color="auto"/>
                    <w:right w:val="none" w:sz="0" w:space="0" w:color="auto"/>
                  </w:divBdr>
                  <w:divsChild>
                    <w:div w:id="1519850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86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154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283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5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8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8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7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5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4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0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1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30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0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2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9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3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4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9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6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9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7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9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1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2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9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56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15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6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7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9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6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15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8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3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8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4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3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14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38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559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0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– číselná reference" Version="1987"/>
</file>

<file path=customXml/itemProps1.xml><?xml version="1.0" encoding="utf-8"?>
<ds:datastoreItem xmlns:ds="http://schemas.openxmlformats.org/officeDocument/2006/customXml" ds:itemID="{7F0E2B02-872D-4F1D-BC95-3FB7279D52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21</Pages>
  <Words>4699</Words>
  <Characters>27728</Characters>
  <Application>Microsoft Office Word</Application>
  <DocSecurity>0</DocSecurity>
  <Lines>231</Lines>
  <Paragraphs>64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>E</vt:lpstr>
      <vt:lpstr>E</vt:lpstr>
    </vt:vector>
  </TitlesOfParts>
  <Company>oem</Company>
  <LinksUpToDate>false</LinksUpToDate>
  <CharactersWithSpaces>32363</CharactersWithSpaces>
  <SharedDoc>false</SharedDoc>
  <HLinks>
    <vt:vector size="6" baseType="variant">
      <vt:variant>
        <vt:i4>6750280</vt:i4>
      </vt:variant>
      <vt:variant>
        <vt:i4>0</vt:i4>
      </vt:variant>
      <vt:variant>
        <vt:i4>0</vt:i4>
      </vt:variant>
      <vt:variant>
        <vt:i4>5</vt:i4>
      </vt:variant>
      <vt:variant>
        <vt:lpwstr>mailto:area@aprea.cz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</dc:title>
  <dc:creator>OEM Installed</dc:creator>
  <cp:lastModifiedBy>Lukas</cp:lastModifiedBy>
  <cp:revision>11</cp:revision>
  <cp:lastPrinted>2022-04-29T13:04:00Z</cp:lastPrinted>
  <dcterms:created xsi:type="dcterms:W3CDTF">2022-05-13T08:29:00Z</dcterms:created>
  <dcterms:modified xsi:type="dcterms:W3CDTF">2022-07-19T10:04:00Z</dcterms:modified>
</cp:coreProperties>
</file>